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24A18" w14:textId="77777777" w:rsidR="00F56B60" w:rsidRPr="00F96D86" w:rsidRDefault="00F56B60" w:rsidP="00F96D86">
      <w:pPr>
        <w:spacing w:before="0"/>
        <w:jc w:val="center"/>
        <w:outlineLvl w:val="0"/>
        <w:rPr>
          <w:rFonts w:ascii="Times New Roman" w:eastAsia="Times New Roman" w:hAnsi="Times New Roman" w:cs="Times New Roman"/>
          <w:b/>
          <w:bCs/>
          <w:kern w:val="36"/>
          <w:sz w:val="28"/>
          <w:szCs w:val="28"/>
        </w:rPr>
      </w:pPr>
    </w:p>
    <w:p w14:paraId="107DD847" w14:textId="77777777" w:rsidR="00842522" w:rsidRPr="00F96D86" w:rsidRDefault="00842522" w:rsidP="00F96D86">
      <w:pPr>
        <w:spacing w:before="0"/>
        <w:jc w:val="center"/>
        <w:outlineLvl w:val="0"/>
        <w:rPr>
          <w:rFonts w:ascii="Times New Roman" w:hAnsi="Times New Roman" w:cs="Times New Roman"/>
          <w:bCs/>
          <w:kern w:val="36"/>
          <w:sz w:val="10"/>
          <w:szCs w:val="28"/>
          <w:lang w:eastAsia="ko-KR"/>
        </w:rPr>
      </w:pPr>
    </w:p>
    <w:p w14:paraId="48C57CA4" w14:textId="2EAA5132" w:rsidR="00712A3B" w:rsidRPr="00F96D86" w:rsidRDefault="00712A3B" w:rsidP="00F96D86">
      <w:pPr>
        <w:tabs>
          <w:tab w:val="left" w:pos="2670"/>
        </w:tabs>
        <w:spacing w:before="0" w:after="0"/>
        <w:jc w:val="center"/>
        <w:rPr>
          <w:rFonts w:ascii="Times New Roman" w:hAnsi="Times New Roman" w:cs="Times New Roman"/>
          <w:b/>
          <w:bCs/>
          <w:kern w:val="36"/>
          <w:sz w:val="28"/>
          <w:szCs w:val="28"/>
          <w:lang w:eastAsia="ko-KR"/>
        </w:rPr>
      </w:pPr>
      <w:r w:rsidRPr="00F96D86">
        <w:rPr>
          <w:rFonts w:ascii="Times New Roman" w:hAnsi="Times New Roman" w:cs="Times New Roman"/>
          <w:b/>
          <w:sz w:val="28"/>
          <w:szCs w:val="28"/>
          <w:lang w:eastAsia="ko-KR"/>
        </w:rPr>
        <w:t xml:space="preserve">Sở Tư pháp dự thảo hồ sơ </w:t>
      </w:r>
      <w:r w:rsidR="009E7077" w:rsidRPr="00F96D86">
        <w:rPr>
          <w:rFonts w:ascii="Times New Roman" w:hAnsi="Times New Roman" w:cs="Times New Roman"/>
          <w:b/>
          <w:bCs/>
          <w:kern w:val="36"/>
          <w:sz w:val="28"/>
          <w:szCs w:val="28"/>
          <w:lang w:eastAsia="ko-KR"/>
        </w:rPr>
        <w:t xml:space="preserve">Quyết định </w:t>
      </w:r>
      <w:r w:rsidR="0055535B" w:rsidRPr="00F96D86">
        <w:rPr>
          <w:rFonts w:ascii="Times New Roman" w:hAnsi="Times New Roman" w:cs="Times New Roman"/>
          <w:b/>
          <w:bCs/>
          <w:kern w:val="36"/>
          <w:sz w:val="28"/>
          <w:szCs w:val="28"/>
          <w:lang w:eastAsia="ko-KR"/>
        </w:rPr>
        <w:t>q</w:t>
      </w:r>
      <w:r w:rsidR="009E7077" w:rsidRPr="00F96D86">
        <w:rPr>
          <w:rFonts w:ascii="Times New Roman" w:hAnsi="Times New Roman" w:cs="Times New Roman"/>
          <w:b/>
          <w:bCs/>
          <w:kern w:val="36"/>
          <w:sz w:val="28"/>
          <w:szCs w:val="28"/>
          <w:lang w:eastAsia="ko-KR"/>
        </w:rPr>
        <w:t xml:space="preserve">uy định trình tự thủ tục </w:t>
      </w:r>
    </w:p>
    <w:p w14:paraId="788C5A67" w14:textId="1765A270" w:rsidR="00712A3B" w:rsidRPr="00F96D86" w:rsidRDefault="009E7077" w:rsidP="00F96D86">
      <w:pPr>
        <w:tabs>
          <w:tab w:val="left" w:pos="2670"/>
        </w:tabs>
        <w:spacing w:before="0" w:after="0"/>
        <w:jc w:val="center"/>
        <w:rPr>
          <w:rFonts w:ascii="Times New Roman" w:hAnsi="Times New Roman" w:cs="Times New Roman"/>
          <w:b/>
          <w:bCs/>
          <w:kern w:val="36"/>
          <w:sz w:val="28"/>
          <w:szCs w:val="28"/>
          <w:lang w:eastAsia="ko-KR"/>
        </w:rPr>
      </w:pPr>
      <w:r w:rsidRPr="00F96D86">
        <w:rPr>
          <w:rFonts w:ascii="Times New Roman" w:hAnsi="Times New Roman" w:cs="Times New Roman"/>
          <w:b/>
          <w:bCs/>
          <w:kern w:val="36"/>
          <w:sz w:val="28"/>
          <w:szCs w:val="28"/>
          <w:lang w:eastAsia="ko-KR"/>
        </w:rPr>
        <w:t>hỗ trợ chi phí tư vấ</w:t>
      </w:r>
      <w:r w:rsidR="006222F2">
        <w:rPr>
          <w:rFonts w:ascii="Times New Roman" w:hAnsi="Times New Roman" w:cs="Times New Roman"/>
          <w:b/>
          <w:bCs/>
          <w:kern w:val="36"/>
          <w:sz w:val="28"/>
          <w:szCs w:val="28"/>
          <w:lang w:eastAsia="ko-KR"/>
        </w:rPr>
        <w:t>n pháp luật</w:t>
      </w:r>
      <w:r w:rsidRPr="00F96D86">
        <w:rPr>
          <w:rFonts w:ascii="Times New Roman" w:hAnsi="Times New Roman" w:cs="Times New Roman"/>
          <w:b/>
          <w:bCs/>
          <w:kern w:val="36"/>
          <w:sz w:val="28"/>
          <w:szCs w:val="28"/>
          <w:lang w:eastAsia="ko-KR"/>
        </w:rPr>
        <w:t xml:space="preserve"> cho doanh nghiệp nhỏ và vừa </w:t>
      </w:r>
    </w:p>
    <w:p w14:paraId="658411E7" w14:textId="5F954203" w:rsidR="008D0953" w:rsidRPr="00F96D86" w:rsidRDefault="009E7077" w:rsidP="00F96D86">
      <w:pPr>
        <w:tabs>
          <w:tab w:val="left" w:pos="2670"/>
        </w:tabs>
        <w:spacing w:before="0" w:after="0"/>
        <w:jc w:val="center"/>
        <w:rPr>
          <w:rFonts w:ascii="Times New Roman" w:hAnsi="Times New Roman" w:cs="Times New Roman"/>
          <w:b/>
          <w:bCs/>
          <w:kern w:val="36"/>
          <w:sz w:val="28"/>
          <w:szCs w:val="28"/>
          <w:lang w:eastAsia="ko-KR"/>
        </w:rPr>
      </w:pPr>
      <w:r w:rsidRPr="00F96D86">
        <w:rPr>
          <w:rFonts w:ascii="Times New Roman" w:hAnsi="Times New Roman" w:cs="Times New Roman"/>
          <w:b/>
          <w:bCs/>
          <w:kern w:val="36"/>
          <w:sz w:val="28"/>
          <w:szCs w:val="28"/>
          <w:lang w:eastAsia="ko-KR"/>
        </w:rPr>
        <w:t>trên địa bàn Thành phố Hồ Chí Minh</w:t>
      </w:r>
    </w:p>
    <w:p w14:paraId="7C12449A" w14:textId="77777777" w:rsidR="00712A3B" w:rsidRPr="00F96D86" w:rsidRDefault="00712A3B" w:rsidP="00F96D86">
      <w:pPr>
        <w:tabs>
          <w:tab w:val="left" w:pos="2670"/>
        </w:tabs>
        <w:spacing w:before="0"/>
        <w:jc w:val="center"/>
        <w:rPr>
          <w:rFonts w:ascii="Times New Roman" w:eastAsia="Times New Roman" w:hAnsi="Times New Roman" w:cs="Times New Roman"/>
          <w:b/>
          <w:bCs/>
          <w:kern w:val="36"/>
          <w:sz w:val="28"/>
          <w:szCs w:val="28"/>
        </w:rPr>
      </w:pPr>
    </w:p>
    <w:p w14:paraId="46396F9D" w14:textId="77777777" w:rsidR="000931C8" w:rsidRPr="00F96D86" w:rsidRDefault="000931C8" w:rsidP="00F96D86">
      <w:pPr>
        <w:pStyle w:val="NormalWeb"/>
        <w:shd w:val="clear" w:color="auto" w:fill="FFFFFF"/>
        <w:spacing w:before="0" w:beforeAutospacing="0" w:after="120" w:afterAutospacing="0"/>
        <w:ind w:firstLine="720"/>
        <w:jc w:val="both"/>
        <w:rPr>
          <w:bCs/>
          <w:color w:val="000000"/>
          <w:sz w:val="28"/>
          <w:szCs w:val="28"/>
          <w:lang w:val="vi-VN"/>
        </w:rPr>
      </w:pPr>
      <w:r w:rsidRPr="00F96D86">
        <w:rPr>
          <w:bCs/>
          <w:color w:val="000000"/>
          <w:sz w:val="28"/>
          <w:szCs w:val="28"/>
        </w:rPr>
        <w:t>- N</w:t>
      </w:r>
      <w:r w:rsidRPr="00F96D86">
        <w:rPr>
          <w:bCs/>
          <w:color w:val="000000"/>
          <w:sz w:val="28"/>
          <w:szCs w:val="28"/>
          <w:lang w:val="vi-VN"/>
        </w:rPr>
        <w:t>gày 11/6/2025, Chính phủ</w:t>
      </w:r>
      <w:r w:rsidRPr="00F96D86">
        <w:rPr>
          <w:bCs/>
          <w:color w:val="000000"/>
          <w:sz w:val="28"/>
          <w:szCs w:val="28"/>
        </w:rPr>
        <w:t xml:space="preserve"> đã</w:t>
      </w:r>
      <w:r w:rsidRPr="00F96D86">
        <w:rPr>
          <w:bCs/>
          <w:color w:val="000000"/>
          <w:sz w:val="28"/>
          <w:szCs w:val="28"/>
          <w:lang w:val="vi-VN"/>
        </w:rPr>
        <w:t xml:space="preserve"> </w:t>
      </w:r>
      <w:r w:rsidRPr="00F96D86">
        <w:rPr>
          <w:bCs/>
          <w:color w:val="000000"/>
          <w:sz w:val="28"/>
          <w:szCs w:val="28"/>
        </w:rPr>
        <w:t>ban hành Nghị định số</w:t>
      </w:r>
      <w:r w:rsidRPr="00F96D86">
        <w:rPr>
          <w:bCs/>
          <w:color w:val="000000"/>
          <w:sz w:val="28"/>
          <w:szCs w:val="28"/>
          <w:lang w:val="vi-VN"/>
        </w:rPr>
        <w:t xml:space="preserve"> 121/2025/NĐ-CP quy định về phân quyền, phân cấp quản lý nhà nước Bộ Tư pháp</w:t>
      </w:r>
      <w:r w:rsidRPr="00F96D86">
        <w:rPr>
          <w:bCs/>
          <w:color w:val="000000"/>
          <w:sz w:val="28"/>
          <w:szCs w:val="28"/>
        </w:rPr>
        <w:t xml:space="preserve"> (sau đây gọi tắt là Nghị định số 121/2025/NĐ-CP), tại khoản 3 Điều </w:t>
      </w:r>
      <w:bookmarkStart w:id="0" w:name="_Hlk207873078"/>
      <w:r w:rsidRPr="00F96D86">
        <w:rPr>
          <w:bCs/>
          <w:color w:val="000000"/>
          <w:sz w:val="28"/>
          <w:szCs w:val="28"/>
        </w:rPr>
        <w:t xml:space="preserve">39 </w:t>
      </w:r>
      <w:r w:rsidRPr="00F96D86">
        <w:rPr>
          <w:bCs/>
          <w:color w:val="000000"/>
          <w:sz w:val="28"/>
          <w:szCs w:val="28"/>
          <w:lang w:val="vi-VN"/>
        </w:rPr>
        <w:t xml:space="preserve">Nghị định số 121/2025/NĐ-CP </w:t>
      </w:r>
      <w:bookmarkEnd w:id="0"/>
      <w:r w:rsidRPr="00F96D86">
        <w:rPr>
          <w:bCs/>
          <w:color w:val="000000"/>
          <w:sz w:val="28"/>
          <w:szCs w:val="28"/>
          <w:lang w:val="vi-VN"/>
        </w:rPr>
        <w:t>quy định: "</w:t>
      </w:r>
      <w:r w:rsidRPr="00F96D86">
        <w:rPr>
          <w:bCs/>
          <w:i/>
          <w:color w:val="000000"/>
          <w:sz w:val="28"/>
          <w:szCs w:val="28"/>
          <w:lang w:val="vi-VN"/>
        </w:rPr>
        <w:t xml:space="preserve">3. </w:t>
      </w:r>
      <w:r w:rsidRPr="00F96D86">
        <w:rPr>
          <w:bCs/>
          <w:i/>
          <w:color w:val="000000"/>
          <w:sz w:val="28"/>
          <w:szCs w:val="28"/>
          <w:u w:val="single"/>
          <w:lang w:val="vi-VN"/>
        </w:rPr>
        <w:t>Ủy ban nhân dân cấp tỉnh quy định trình tự, thủ tục hỗ trợ chi phí tư vấn pháp luật.</w:t>
      </w:r>
      <w:r w:rsidRPr="00F96D86">
        <w:rPr>
          <w:bCs/>
          <w:i/>
          <w:color w:val="000000"/>
          <w:sz w:val="28"/>
          <w:szCs w:val="28"/>
          <w:lang w:val="vi-VN"/>
        </w:rPr>
        <w:t xml:space="preserve"> Trường hợp bố trí được nguồn ngân sách địa phương, Ủy ban nhân dân cấp tỉnh báo cáo Hội đồng nhân dân cùng cấp xem xét, quyết định áp dụng mức hỗ trợ chi phí tư vấn pháp luật cao hơn để khuyến khích, thu hút tư vấn viên pháp luật và hỗ trợ tối đa cho doanh nghiệp nhỏ và vừa.</w:t>
      </w:r>
      <w:r w:rsidRPr="00F96D86">
        <w:rPr>
          <w:bCs/>
          <w:color w:val="000000"/>
          <w:sz w:val="28"/>
          <w:szCs w:val="28"/>
          <w:lang w:val="vi-VN"/>
        </w:rPr>
        <w:t>"</w:t>
      </w:r>
    </w:p>
    <w:p w14:paraId="59D3A652" w14:textId="37B38DE7" w:rsidR="001F0449" w:rsidRPr="00F96D86" w:rsidRDefault="001F0449" w:rsidP="00F96D86">
      <w:pPr>
        <w:pStyle w:val="NormalWeb"/>
        <w:shd w:val="clear" w:color="auto" w:fill="FFFFFF"/>
        <w:spacing w:before="0" w:beforeAutospacing="0" w:after="120" w:afterAutospacing="0"/>
        <w:ind w:firstLine="720"/>
        <w:jc w:val="both"/>
        <w:rPr>
          <w:bCs/>
          <w:color w:val="000000"/>
          <w:sz w:val="28"/>
          <w:szCs w:val="28"/>
        </w:rPr>
      </w:pPr>
      <w:r w:rsidRPr="00F96D86">
        <w:rPr>
          <w:bCs/>
          <w:color w:val="000000"/>
          <w:sz w:val="28"/>
          <w:szCs w:val="28"/>
        </w:rPr>
        <w:t xml:space="preserve">- Ngày 14/01/2026, Chính phủ ban hành Nghị định số 18/2026/NĐ-CP sửa đổi, bổ sung một số nghị định để cắt giảm, đơn giản hóa thủ tục hành chính, điều kiện kinh doanh thuộc phạm vi quản lý của Bộ Tư pháp, theo đó, Điều 12 Nghị định số 18/2026/NĐ-CP đã sửa đổi, bổ sung </w:t>
      </w:r>
      <w:bookmarkStart w:id="1" w:name="dc_131"/>
      <w:r w:rsidRPr="00F96D86">
        <w:rPr>
          <w:bCs/>
          <w:color w:val="000000"/>
          <w:sz w:val="28"/>
          <w:szCs w:val="28"/>
        </w:rPr>
        <w:t>Điều 9 Nghị định số 55/2019/NĐ-CP</w:t>
      </w:r>
      <w:bookmarkEnd w:id="1"/>
      <w:r w:rsidRPr="00F96D86">
        <w:rPr>
          <w:bCs/>
          <w:color w:val="000000"/>
          <w:sz w:val="28"/>
          <w:szCs w:val="28"/>
        </w:rPr>
        <w:t> </w:t>
      </w:r>
      <w:bookmarkStart w:id="2" w:name="dieu_12_name"/>
      <w:r w:rsidRPr="00F96D86">
        <w:rPr>
          <w:bCs/>
          <w:color w:val="000000"/>
          <w:sz w:val="28"/>
          <w:szCs w:val="28"/>
        </w:rPr>
        <w:t>về hỗ trợ pháp lý cho doanh nghiệp nhỏ và vừa</w:t>
      </w:r>
      <w:bookmarkEnd w:id="2"/>
      <w:r w:rsidRPr="00F96D86">
        <w:rPr>
          <w:bCs/>
          <w:color w:val="000000"/>
          <w:sz w:val="28"/>
          <w:szCs w:val="28"/>
        </w:rPr>
        <w:t xml:space="preserve"> như sau:</w:t>
      </w:r>
    </w:p>
    <w:p w14:paraId="53BDA1EE" w14:textId="5AA9CF42" w:rsidR="001F0449" w:rsidRPr="00F96D86" w:rsidRDefault="00331EFE" w:rsidP="00F96D86">
      <w:pPr>
        <w:pStyle w:val="NormalWeb"/>
        <w:spacing w:before="0" w:beforeAutospacing="0" w:after="120" w:afterAutospacing="0"/>
        <w:ind w:firstLine="720"/>
        <w:jc w:val="both"/>
        <w:rPr>
          <w:bCs/>
          <w:i/>
          <w:color w:val="000000"/>
          <w:sz w:val="28"/>
          <w:szCs w:val="28"/>
        </w:rPr>
      </w:pPr>
      <w:r w:rsidRPr="00F96D86">
        <w:rPr>
          <w:b/>
          <w:bCs/>
          <w:i/>
          <w:color w:val="000000"/>
          <w:sz w:val="28"/>
          <w:szCs w:val="28"/>
        </w:rPr>
        <w:t>“</w:t>
      </w:r>
      <w:r w:rsidR="001F0449" w:rsidRPr="00F96D86">
        <w:rPr>
          <w:bCs/>
          <w:i/>
          <w:color w:val="000000"/>
          <w:sz w:val="28"/>
          <w:szCs w:val="28"/>
        </w:rPr>
        <w:t>1. Sau khi hoàn thành thỏa thuận dịch vụ tư vấn pháp luật với tư vấn viên pháp luật phù hợp thuộc mạng lưới tư vấn viên pháp luật, doanh nghiệp gửi hồ sơ trực tiếp hoặc qua dịch vụ bưu chính đến Trung tâm phục vụ hành chính công tỉnh, thành phố nơi đặt trụ sở hoặc trực tuyến trên Cổng Dịch vụ công quốc gia. Trong thời hạn 10 ngày làm việc kể từ ngày nhận được hồ sơ hợp lệ, Sở Tư pháp thẩm định, trình Chủ tịch Ủy ban nhân dân cấp tỉnh xem xét, quyết định hỗ trợ chi phí tư vấn pháp luật về vụ việc, vướng mắc pháp lý. Trường hợp xét thấy doanh nghiệp không thuộc đối tượng hỗ trợ hoặc qua kiểm tra, xác minh nội dung đề nghị hỗ trợ của doanh nghiệp không phải là vụ việc hoặc vướng mắc pháp lý thực tế hoặc nội dung văn bản tư vấn pháp luật không phù hợp với chủ trương, chính sách của Đảng, trái quy định của pháp luật hoặc không thuộc phạm vi tư vấn theo văn bản thỏa thuận cung cấp dịch vụ tư vấn pháp luật giữa tư vấn viên pháp luật và doanh nghiệp thì Chủ tịch Ủy ban nhân dân cấp tỉnh từ chối hỗ trợ chi phí tư vấn, có văn bản thông báo và nêu rõ lý do.</w:t>
      </w:r>
    </w:p>
    <w:p w14:paraId="2CFA1C93"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2. Hồ sơ đề nghị hỗ trợ chi phí tư vấn pháp luật bao gồm:</w:t>
      </w:r>
    </w:p>
    <w:p w14:paraId="12270993"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a) Văn bản đề nghị hỗ trợ chi phí tư vấn pháp luật theo </w:t>
      </w:r>
      <w:bookmarkStart w:id="3" w:name="bieumau_ms_01"/>
      <w:r w:rsidRPr="00F96D86">
        <w:rPr>
          <w:bCs/>
          <w:i/>
          <w:color w:val="000000"/>
          <w:sz w:val="28"/>
          <w:szCs w:val="28"/>
        </w:rPr>
        <w:t>Mẫu số 01</w:t>
      </w:r>
      <w:bookmarkEnd w:id="3"/>
      <w:r w:rsidRPr="00F96D86">
        <w:rPr>
          <w:bCs/>
          <w:i/>
          <w:color w:val="000000"/>
          <w:sz w:val="28"/>
          <w:szCs w:val="28"/>
        </w:rPr>
        <w:t> tại Phụ lục ban hành kèm theo Nghị định này;</w:t>
      </w:r>
    </w:p>
    <w:p w14:paraId="7EA6FB87"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b) Văn bản tư vấn pháp luật, bao gồm 01 bản đầy đủ và 01 bản đã loại bỏ các thông tin về bí mật kinh doanh của doanh nghiệp.</w:t>
      </w:r>
    </w:p>
    <w:p w14:paraId="670C73E9"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3. Mức chi phí hỗ trợ cụ thể như sau:</w:t>
      </w:r>
    </w:p>
    <w:p w14:paraId="63C793E0"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lastRenderedPageBreak/>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14:paraId="7A80D73B"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b) Doanh nghiệp nhỏ được hỗ trợ tối đa 30% chi phí tư vấn pháp luật theo văn bản thỏa thuận cung cấp dịch vụ tư vấn pháp luật giữa tư vấn viên pháp luật và doanh nghiệp, nhưng không quá 05 triệu đồng một năm;</w:t>
      </w:r>
    </w:p>
    <w:p w14:paraId="3BCDF0FD"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c) Doanh nghiệp vừa được hỗ trợ tối đa 10% chi phí tư vấn pháp luật theo văn bản thỏa thuận cung cấp dịch vụ tư vấn pháp luật giữa tư vấn viên pháp luật và doanh nghiệp, nhưng không quá 10 triệu đồng một năm;</w:t>
      </w:r>
    </w:p>
    <w:p w14:paraId="66A2EBCE"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của các văn bản quy phạm pháp luật có liên quan.</w:t>
      </w:r>
    </w:p>
    <w:p w14:paraId="133D2C22"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4. Trong thời hạn 15 ngày làm việc kể từ ngày thanh toán chi phí hỗ trợ tư vấn vụ việc, vướng mắc, Sở Tư pháp gửi văn bản tư vấn pháp luật đã loại bỏ các thông tin về bí mật kinh doanh của doanh nghiệp theo quy định tại điểm b khoản 2 Điều này cho Bộ Tư pháp và Bộ Tài chính để đăng tải lên Trang thông tin điện tử hỗ trợ pháp lý cho doanh nghiệp và Cổng thông tin quốc gia hỗ trợ doanh nghiệp nhỏ và vừa.</w:t>
      </w:r>
    </w:p>
    <w:p w14:paraId="2CD2D637" w14:textId="77777777" w:rsidR="001F0449" w:rsidRPr="00F96D86" w:rsidRDefault="001F0449" w:rsidP="00F96D86">
      <w:pPr>
        <w:pStyle w:val="NormalWeb"/>
        <w:spacing w:before="0" w:beforeAutospacing="0" w:after="120" w:afterAutospacing="0"/>
        <w:ind w:firstLine="720"/>
        <w:jc w:val="both"/>
        <w:rPr>
          <w:bCs/>
          <w:i/>
          <w:color w:val="000000"/>
          <w:sz w:val="28"/>
          <w:szCs w:val="28"/>
        </w:rPr>
      </w:pPr>
      <w:r w:rsidRPr="00F96D86">
        <w:rPr>
          <w:bCs/>
          <w:i/>
          <w:color w:val="000000"/>
          <w:sz w:val="28"/>
          <w:szCs w:val="28"/>
        </w:rPr>
        <w:t>5. Ủy ban nhân dân cấp tỉnh báo cáo Hội đồng nhân dân cùng cấp xem xét, quyết định và mức chi hỗ trợ tư vấn pháp lý cao hơn so với mức hỗ trợ quy định tại khoản 3 Điều này, bảo đảm phù hợp khả năng cân đối ngân sách địa phương và thực tế nhu cầu hỗ trợ pháp lý của doanh nghiệp nhỏ và vừa trên địa bàn.”</w:t>
      </w:r>
    </w:p>
    <w:p w14:paraId="65B2A45E" w14:textId="2CA7B6E7" w:rsidR="00471496" w:rsidRPr="00F96D86" w:rsidRDefault="00471496" w:rsidP="00F96D86">
      <w:pPr>
        <w:pStyle w:val="NormalWeb"/>
        <w:shd w:val="clear" w:color="auto" w:fill="FFFFFF"/>
        <w:spacing w:before="0" w:beforeAutospacing="0" w:after="120" w:afterAutospacing="0"/>
        <w:ind w:firstLine="720"/>
        <w:jc w:val="both"/>
        <w:rPr>
          <w:bCs/>
          <w:color w:val="000000"/>
          <w:sz w:val="28"/>
          <w:szCs w:val="28"/>
        </w:rPr>
      </w:pPr>
      <w:r w:rsidRPr="00F96D86">
        <w:rPr>
          <w:bCs/>
          <w:color w:val="000000"/>
          <w:sz w:val="28"/>
          <w:szCs w:val="28"/>
        </w:rPr>
        <w:t>- Căn cứ Nghị định số 18/2026/NĐ-CP của Chính phủ, ngày 30/01/202</w:t>
      </w:r>
      <w:r w:rsidR="00331EFE" w:rsidRPr="00F96D86">
        <w:rPr>
          <w:bCs/>
          <w:color w:val="000000"/>
          <w:sz w:val="28"/>
          <w:szCs w:val="28"/>
        </w:rPr>
        <w:t>6, Bộ trưởng Bộ Tư pháp đã</w:t>
      </w:r>
      <w:r w:rsidRPr="00F96D86">
        <w:rPr>
          <w:bCs/>
          <w:color w:val="000000"/>
          <w:sz w:val="28"/>
          <w:szCs w:val="28"/>
        </w:rPr>
        <w:t xml:space="preserve"> ban hành Quyết định số 523/QĐ-BTP công bố các thủ tục hành chính được sửa đổi, bổ sung, thủ tục hành chính bị bãi bỏ trong lĩnh vực hỗ trợ pháp lý cho doanh nghiệp nhỏ và vừa thuộc phạm vi chức năng quản lý của Bộ Tư pháp (thay thế Quyết định số 1844/QĐ-BTP ngày 23/6/</w:t>
      </w:r>
      <w:r w:rsidR="00331EFE" w:rsidRPr="00F96D86">
        <w:rPr>
          <w:bCs/>
          <w:color w:val="000000"/>
          <w:sz w:val="28"/>
          <w:szCs w:val="28"/>
        </w:rPr>
        <w:t xml:space="preserve">2025). Tại Quyết định này, </w:t>
      </w:r>
      <w:r w:rsidRPr="00F96D86">
        <w:rPr>
          <w:bCs/>
          <w:color w:val="000000"/>
          <w:sz w:val="28"/>
          <w:szCs w:val="28"/>
        </w:rPr>
        <w:t xml:space="preserve">Bộ Tư pháp </w:t>
      </w:r>
      <w:r w:rsidR="00331EFE" w:rsidRPr="00F96D86">
        <w:rPr>
          <w:bCs/>
          <w:color w:val="000000"/>
          <w:sz w:val="28"/>
          <w:szCs w:val="28"/>
        </w:rPr>
        <w:t xml:space="preserve">quy định cụ thể cơ quan có thẩm quyền xem xét, giải quyết thủ tục </w:t>
      </w:r>
      <w:r w:rsidR="001D6CD4" w:rsidRPr="00F96D86">
        <w:rPr>
          <w:bCs/>
          <w:color w:val="000000"/>
          <w:sz w:val="28"/>
          <w:szCs w:val="28"/>
        </w:rPr>
        <w:t>Đ</w:t>
      </w:r>
      <w:r w:rsidR="00331EFE" w:rsidRPr="00F96D86">
        <w:rPr>
          <w:bCs/>
          <w:color w:val="000000"/>
          <w:sz w:val="28"/>
          <w:szCs w:val="28"/>
        </w:rPr>
        <w:t>ề nghị hỗ trợ chi phí tư vấn pháp luật cho doanh nghiệp nhỏ và vừa là Chủ tịch Ủy ban nhân dân Thành phố (thay vì các Bộ, ngành Trung ương</w:t>
      </w:r>
      <w:r w:rsidR="001D6CD4" w:rsidRPr="00F96D86">
        <w:rPr>
          <w:bCs/>
          <w:color w:val="000000"/>
          <w:sz w:val="28"/>
          <w:szCs w:val="28"/>
        </w:rPr>
        <w:t xml:space="preserve"> xem xét, giải quyết</w:t>
      </w:r>
      <w:r w:rsidR="00331EFE" w:rsidRPr="00F96D86">
        <w:rPr>
          <w:bCs/>
          <w:color w:val="000000"/>
          <w:sz w:val="28"/>
          <w:szCs w:val="28"/>
        </w:rPr>
        <w:t xml:space="preserve"> như trước đây).</w:t>
      </w:r>
    </w:p>
    <w:p w14:paraId="028DBB22" w14:textId="79A19CE1" w:rsidR="00701760" w:rsidRPr="00F96D86" w:rsidRDefault="00701760" w:rsidP="00F96D86">
      <w:pPr>
        <w:spacing w:before="0"/>
        <w:jc w:val="both"/>
        <w:rPr>
          <w:rFonts w:ascii="Times New Roman" w:hAnsi="Times New Roman" w:cs="Times New Roman"/>
          <w:bCs/>
          <w:kern w:val="36"/>
          <w:sz w:val="28"/>
          <w:szCs w:val="28"/>
          <w:lang w:eastAsia="ko-KR"/>
        </w:rPr>
      </w:pPr>
      <w:r w:rsidRPr="00F96D86">
        <w:rPr>
          <w:rFonts w:ascii="Times New Roman" w:hAnsi="Times New Roman" w:cs="Times New Roman"/>
          <w:bCs/>
          <w:color w:val="000000"/>
          <w:sz w:val="28"/>
          <w:szCs w:val="28"/>
        </w:rPr>
        <w:tab/>
      </w:r>
      <w:r w:rsidR="00331EFE" w:rsidRPr="00F96D86">
        <w:rPr>
          <w:rFonts w:ascii="Times New Roman" w:hAnsi="Times New Roman" w:cs="Times New Roman"/>
          <w:bCs/>
          <w:color w:val="000000"/>
          <w:sz w:val="28"/>
          <w:szCs w:val="28"/>
        </w:rPr>
        <w:t>Thực hiện nhiệm vụ được Trung ương giao cho địa phương thực hiện nói trên, Sở Tư pháp</w:t>
      </w:r>
      <w:r w:rsidRPr="00F96D86">
        <w:rPr>
          <w:rFonts w:ascii="Times New Roman" w:hAnsi="Times New Roman" w:cs="Times New Roman"/>
          <w:bCs/>
          <w:color w:val="000000"/>
          <w:sz w:val="28"/>
          <w:szCs w:val="28"/>
        </w:rPr>
        <w:t xml:space="preserve"> đã nghiên cứu, tham mưu xây dựng </w:t>
      </w:r>
      <w:r w:rsidRPr="00F96D86">
        <w:rPr>
          <w:rFonts w:ascii="Times New Roman" w:eastAsia="Times New Roman" w:hAnsi="Times New Roman" w:cs="Times New Roman"/>
          <w:bCs/>
          <w:kern w:val="36"/>
          <w:sz w:val="28"/>
          <w:szCs w:val="28"/>
        </w:rPr>
        <w:t xml:space="preserve">dự thảo </w:t>
      </w:r>
      <w:r w:rsidRPr="00F96D86">
        <w:rPr>
          <w:rFonts w:ascii="Times New Roman" w:hAnsi="Times New Roman" w:cs="Times New Roman"/>
          <w:bCs/>
          <w:kern w:val="36"/>
          <w:sz w:val="28"/>
          <w:szCs w:val="28"/>
          <w:lang w:eastAsia="ko-KR"/>
        </w:rPr>
        <w:t>Quyết định quy định trình tự thủ tục hỗ trợ chi phí tư vấn pháp lý cho doanh nghiệp nhỏ và vừa trên địa bàn Thành phố Hồ Chí Minh với các nội dung như sau:</w:t>
      </w:r>
    </w:p>
    <w:p w14:paraId="7822693B" w14:textId="30DD8150" w:rsidR="00701760" w:rsidRPr="00F96D86" w:rsidRDefault="00701760" w:rsidP="00F96D86">
      <w:pPr>
        <w:pStyle w:val="ListParagraph"/>
        <w:numPr>
          <w:ilvl w:val="0"/>
          <w:numId w:val="18"/>
        </w:numPr>
        <w:spacing w:before="0"/>
        <w:rPr>
          <w:rFonts w:ascii="Times New Roman" w:hAnsi="Times New Roman" w:cs="Times New Roman"/>
          <w:b/>
          <w:sz w:val="28"/>
          <w:szCs w:val="28"/>
          <w:lang w:eastAsia="ko-KR"/>
        </w:rPr>
      </w:pPr>
      <w:r w:rsidRPr="00F96D86">
        <w:rPr>
          <w:rFonts w:ascii="Times New Roman" w:hAnsi="Times New Roman" w:cs="Times New Roman"/>
          <w:b/>
          <w:sz w:val="28"/>
          <w:szCs w:val="28"/>
          <w:lang w:eastAsia="ko-KR"/>
        </w:rPr>
        <w:t>Phạm vi điều chỉnh, đối tượng áp dụng</w:t>
      </w:r>
    </w:p>
    <w:p w14:paraId="60583AA7" w14:textId="43B910B6" w:rsidR="001D6CD4" w:rsidRPr="00F96D86" w:rsidRDefault="001D6CD4" w:rsidP="00F96D86">
      <w:pPr>
        <w:shd w:val="clear" w:color="auto" w:fill="FFFFFF"/>
        <w:spacing w:before="0"/>
        <w:ind w:firstLine="720"/>
        <w:jc w:val="both"/>
        <w:rPr>
          <w:rFonts w:ascii="Times New Roman" w:hAnsi="Times New Roman" w:cs="Times New Roman"/>
          <w:color w:val="000000"/>
          <w:sz w:val="28"/>
          <w:szCs w:val="28"/>
        </w:rPr>
      </w:pPr>
      <w:r w:rsidRPr="00F96D86">
        <w:rPr>
          <w:rFonts w:ascii="Times New Roman" w:hAnsi="Times New Roman" w:cs="Times New Roman"/>
          <w:color w:val="000000"/>
          <w:sz w:val="28"/>
          <w:szCs w:val="28"/>
        </w:rPr>
        <w:t>Quyết định này quy định về trình tự, thủ tục đề nghị hỗ trợ chi phí tư vấn pháp luật cho doanh nghiệp nhỏ và vừa trên địa bàn Thành phố Hồ Chí Minh.</w:t>
      </w:r>
    </w:p>
    <w:p w14:paraId="28A2232D" w14:textId="542A3B40" w:rsidR="001D6CD4" w:rsidRPr="00F96D86" w:rsidRDefault="001D6CD4" w:rsidP="00F96D86">
      <w:pPr>
        <w:shd w:val="clear" w:color="auto" w:fill="FFFFFF"/>
        <w:spacing w:before="0"/>
        <w:ind w:firstLine="720"/>
        <w:jc w:val="both"/>
        <w:rPr>
          <w:rFonts w:ascii="Times New Roman" w:hAnsi="Times New Roman" w:cs="Times New Roman"/>
          <w:color w:val="000000"/>
          <w:sz w:val="28"/>
          <w:szCs w:val="28"/>
        </w:rPr>
      </w:pPr>
      <w:bookmarkStart w:id="4" w:name="dieu_2"/>
      <w:r w:rsidRPr="00F96D86">
        <w:rPr>
          <w:rFonts w:ascii="Times New Roman" w:hAnsi="Times New Roman" w:cs="Times New Roman"/>
          <w:bCs/>
          <w:color w:val="000000"/>
          <w:sz w:val="28"/>
          <w:szCs w:val="28"/>
        </w:rPr>
        <w:t xml:space="preserve"> Đối tượng áp dụng</w:t>
      </w:r>
      <w:bookmarkEnd w:id="4"/>
      <w:r w:rsidRPr="00F96D86">
        <w:rPr>
          <w:rFonts w:ascii="Times New Roman" w:hAnsi="Times New Roman" w:cs="Times New Roman"/>
          <w:bCs/>
          <w:color w:val="000000"/>
          <w:sz w:val="28"/>
          <w:szCs w:val="28"/>
        </w:rPr>
        <w:t xml:space="preserve"> gồm có: </w:t>
      </w:r>
      <w:r w:rsidRPr="00F96D86">
        <w:rPr>
          <w:rFonts w:ascii="Times New Roman" w:hAnsi="Times New Roman" w:cs="Times New Roman"/>
          <w:color w:val="000000"/>
          <w:sz w:val="28"/>
          <w:szCs w:val="28"/>
        </w:rPr>
        <w:t xml:space="preserve">Doanh nghiệp nhỏ và vừa; Tổ chức đại diện cho doanh nghiệp; Cơ quan, tổ chức, cá nhân cung cấp dịch vụ tư vấn pháp luật cho doanh </w:t>
      </w:r>
      <w:r w:rsidRPr="00F96D86">
        <w:rPr>
          <w:rFonts w:ascii="Times New Roman" w:hAnsi="Times New Roman" w:cs="Times New Roman"/>
          <w:color w:val="000000"/>
          <w:sz w:val="28"/>
          <w:szCs w:val="28"/>
        </w:rPr>
        <w:lastRenderedPageBreak/>
        <w:t>nghiệp nhỏ và vừa; Cơ quan, tổ chức và cá nhân khác có liên quan đến hỗ trợ chi phí tư vấn pháp luật cho doanh nghiệp nhỏ và vừa.</w:t>
      </w:r>
    </w:p>
    <w:p w14:paraId="416B0C41" w14:textId="6C16ED18" w:rsidR="00701760" w:rsidRPr="00F96D86" w:rsidRDefault="009E4585" w:rsidP="00F96D86">
      <w:pPr>
        <w:spacing w:before="0"/>
        <w:rPr>
          <w:rFonts w:ascii="Times New Roman" w:hAnsi="Times New Roman" w:cs="Times New Roman"/>
          <w:b/>
          <w:sz w:val="28"/>
          <w:szCs w:val="28"/>
          <w:lang w:eastAsia="ko-KR"/>
        </w:rPr>
      </w:pPr>
      <w:r w:rsidRPr="00F96D86">
        <w:rPr>
          <w:rFonts w:ascii="Times New Roman" w:hAnsi="Times New Roman" w:cs="Times New Roman"/>
          <w:b/>
          <w:sz w:val="28"/>
          <w:szCs w:val="28"/>
          <w:lang w:eastAsia="ko-KR"/>
        </w:rPr>
        <w:tab/>
      </w:r>
      <w:r w:rsidR="00701760" w:rsidRPr="00F96D86">
        <w:rPr>
          <w:rFonts w:ascii="Times New Roman" w:hAnsi="Times New Roman" w:cs="Times New Roman"/>
          <w:b/>
          <w:sz w:val="28"/>
          <w:szCs w:val="28"/>
          <w:lang w:eastAsia="ko-KR"/>
        </w:rPr>
        <w:t>2. Bố cục của dự thảo Quyết định</w:t>
      </w:r>
    </w:p>
    <w:p w14:paraId="46713B6D" w14:textId="77777777" w:rsidR="00E53BB3" w:rsidRPr="00F96D86" w:rsidRDefault="00E53BB3" w:rsidP="00F96D86">
      <w:pPr>
        <w:pStyle w:val="NormalWeb"/>
        <w:spacing w:before="0" w:beforeAutospacing="0" w:after="120" w:afterAutospacing="0"/>
        <w:ind w:firstLine="720"/>
        <w:jc w:val="both"/>
        <w:rPr>
          <w:bCs/>
          <w:color w:val="000000"/>
          <w:sz w:val="28"/>
          <w:szCs w:val="28"/>
        </w:rPr>
      </w:pPr>
      <w:r w:rsidRPr="00F96D86">
        <w:rPr>
          <w:bCs/>
          <w:color w:val="000000"/>
          <w:sz w:val="28"/>
          <w:szCs w:val="28"/>
        </w:rPr>
        <w:t>Điều 1. Phạm vi điều chỉnh và đối tượng áp dụng</w:t>
      </w:r>
    </w:p>
    <w:p w14:paraId="01019513" w14:textId="14FFE067" w:rsidR="00E53BB3" w:rsidRPr="00F96D86" w:rsidRDefault="00E53BB3" w:rsidP="00F96D86">
      <w:pPr>
        <w:pStyle w:val="NormalWeb"/>
        <w:spacing w:before="0" w:beforeAutospacing="0" w:after="120" w:afterAutospacing="0"/>
        <w:ind w:firstLine="720"/>
        <w:jc w:val="both"/>
        <w:rPr>
          <w:bCs/>
          <w:color w:val="000000"/>
          <w:sz w:val="28"/>
          <w:szCs w:val="28"/>
        </w:rPr>
      </w:pPr>
      <w:r w:rsidRPr="00F96D86">
        <w:rPr>
          <w:bCs/>
          <w:color w:val="000000"/>
          <w:sz w:val="28"/>
          <w:szCs w:val="28"/>
        </w:rPr>
        <w:t>Điều 2. Điều kiện thực hiện thủ tục hành chính</w:t>
      </w:r>
    </w:p>
    <w:p w14:paraId="34C0B087" w14:textId="375086B7" w:rsidR="00E53BB3" w:rsidRPr="00F96D86" w:rsidRDefault="00E53BB3" w:rsidP="00F96D86">
      <w:pPr>
        <w:pStyle w:val="NormalWeb"/>
        <w:spacing w:before="0" w:beforeAutospacing="0" w:after="120" w:afterAutospacing="0"/>
        <w:ind w:firstLine="720"/>
        <w:rPr>
          <w:bCs/>
          <w:color w:val="000000"/>
          <w:sz w:val="28"/>
          <w:szCs w:val="28"/>
        </w:rPr>
      </w:pPr>
      <w:r w:rsidRPr="00F96D86">
        <w:rPr>
          <w:bCs/>
          <w:color w:val="000000"/>
          <w:sz w:val="28"/>
          <w:szCs w:val="28"/>
        </w:rPr>
        <w:t xml:space="preserve">Điều 3. Trình tự, thủ tục đề nghị hỗ trợ chi phí tư vấn pháp luật cho doanh nghiệp nhỏ và vừa </w:t>
      </w:r>
    </w:p>
    <w:p w14:paraId="5F40EE7A" w14:textId="4E907C19" w:rsidR="00E53BB3" w:rsidRPr="00F96D86" w:rsidRDefault="00E53BB3" w:rsidP="00F96D86">
      <w:pPr>
        <w:pStyle w:val="NormalWeb"/>
        <w:spacing w:before="0" w:beforeAutospacing="0" w:after="120" w:afterAutospacing="0"/>
        <w:ind w:firstLine="720"/>
        <w:jc w:val="both"/>
        <w:rPr>
          <w:bCs/>
          <w:color w:val="000000"/>
          <w:sz w:val="28"/>
          <w:szCs w:val="28"/>
        </w:rPr>
      </w:pPr>
      <w:r w:rsidRPr="00F96D86">
        <w:rPr>
          <w:bCs/>
          <w:color w:val="000000"/>
          <w:sz w:val="28"/>
          <w:szCs w:val="28"/>
        </w:rPr>
        <w:t xml:space="preserve">Điều 4. Nguồn kinh phí hỗ trợ chi phí tư vấn pháp luật </w:t>
      </w:r>
    </w:p>
    <w:p w14:paraId="5909B5F1" w14:textId="3C0AA33D" w:rsidR="00E53BB3" w:rsidRPr="00F96D86" w:rsidRDefault="00E53BB3" w:rsidP="00071D24">
      <w:pPr>
        <w:pStyle w:val="NormalWeb"/>
        <w:spacing w:before="0" w:beforeAutospacing="0" w:after="120" w:afterAutospacing="0"/>
        <w:ind w:firstLine="720"/>
        <w:rPr>
          <w:bCs/>
          <w:iCs/>
          <w:color w:val="000000"/>
          <w:sz w:val="28"/>
          <w:szCs w:val="28"/>
        </w:rPr>
      </w:pPr>
      <w:r w:rsidRPr="00F96D86">
        <w:rPr>
          <w:bCs/>
          <w:iCs/>
          <w:color w:val="000000"/>
          <w:sz w:val="28"/>
          <w:szCs w:val="28"/>
        </w:rPr>
        <w:t xml:space="preserve">Điều 5. </w:t>
      </w:r>
      <w:r w:rsidRPr="00F96D86">
        <w:rPr>
          <w:bCs/>
          <w:color w:val="000000"/>
          <w:sz w:val="28"/>
          <w:szCs w:val="28"/>
        </w:rPr>
        <w:t>Tổ chức thực hiện</w:t>
      </w:r>
    </w:p>
    <w:p w14:paraId="6495CB32" w14:textId="4F8F0845" w:rsidR="00E53BB3" w:rsidRPr="00F96D86" w:rsidRDefault="00071D24" w:rsidP="00071D24">
      <w:pPr>
        <w:pStyle w:val="NormalWeb"/>
        <w:spacing w:before="0" w:beforeAutospacing="0" w:after="120" w:afterAutospacing="0"/>
        <w:rPr>
          <w:bCs/>
          <w:color w:val="000000"/>
          <w:sz w:val="28"/>
          <w:szCs w:val="28"/>
        </w:rPr>
      </w:pPr>
      <w:bookmarkStart w:id="5" w:name="chuong_3_name"/>
      <w:r>
        <w:rPr>
          <w:bCs/>
          <w:color w:val="000000"/>
          <w:sz w:val="28"/>
          <w:szCs w:val="28"/>
        </w:rPr>
        <w:t xml:space="preserve">        </w:t>
      </w:r>
      <w:r w:rsidR="00E53BB3" w:rsidRPr="00F96D86">
        <w:rPr>
          <w:bCs/>
          <w:color w:val="000000"/>
          <w:sz w:val="28"/>
          <w:szCs w:val="28"/>
        </w:rPr>
        <w:t xml:space="preserve">  Điều 6. Điều khoản thi hành</w:t>
      </w:r>
    </w:p>
    <w:bookmarkEnd w:id="5"/>
    <w:p w14:paraId="55FA3BF2" w14:textId="30496627" w:rsidR="00701760" w:rsidRPr="00876F69" w:rsidRDefault="00701760" w:rsidP="00876F69">
      <w:pPr>
        <w:pStyle w:val="ListParagraph"/>
        <w:numPr>
          <w:ilvl w:val="0"/>
          <w:numId w:val="20"/>
        </w:numPr>
        <w:spacing w:before="0"/>
        <w:rPr>
          <w:rFonts w:ascii="Times New Roman" w:hAnsi="Times New Roman" w:cs="Times New Roman"/>
          <w:b/>
          <w:sz w:val="28"/>
          <w:szCs w:val="28"/>
          <w:lang w:eastAsia="ko-KR"/>
        </w:rPr>
      </w:pPr>
      <w:r w:rsidRPr="00876F69">
        <w:rPr>
          <w:rFonts w:ascii="Times New Roman" w:hAnsi="Times New Roman" w:cs="Times New Roman"/>
          <w:b/>
          <w:sz w:val="28"/>
          <w:szCs w:val="28"/>
          <w:lang w:eastAsia="ko-KR"/>
        </w:rPr>
        <w:t>Nội dung cơ bản của dự thảo Quyết định</w:t>
      </w:r>
    </w:p>
    <w:p w14:paraId="4D23F2F0" w14:textId="2911E1BF" w:rsidR="00E25515" w:rsidRPr="00F96D86" w:rsidRDefault="00E25515"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Dự thảo Quyết định quy định về trình tự, thủ tục đề nghị hỗ trợ chi phí tư vấn pháp luật cho doanh nghiệp nhỏ và vừa, nội dung cụ thể như sau:</w:t>
      </w:r>
    </w:p>
    <w:p w14:paraId="62D8570B" w14:textId="08812E92" w:rsidR="00E25515" w:rsidRPr="00F96D86" w:rsidRDefault="00F96D86" w:rsidP="00F96D86">
      <w:pPr>
        <w:spacing w:before="0"/>
        <w:ind w:firstLine="720"/>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E25515" w:rsidRPr="00F96D86">
        <w:rPr>
          <w:rFonts w:ascii="Times New Roman" w:hAnsi="Times New Roman" w:cs="Times New Roman"/>
          <w:sz w:val="28"/>
          <w:szCs w:val="28"/>
          <w:lang w:eastAsia="ko-KR"/>
        </w:rPr>
        <w:t xml:space="preserve">Sau khi hoàn thành thỏa thuận dịch vụ tư vấn pháp luật với tư vấn viên pháp luật Thành phố, doanh nghiệp chuẩn bị 01 bộ hồ sơ đề nghị hỗ trợ chi phí tư vấn pháp luật, gồm:  (1) Văn bản đề nghị hỗ trợ chi phí tư vấn pháp luật (theo Mẫu tại phụ lục ban hành kèm theo Quyết định này); (2) Văn bản tư vấn pháp </w:t>
      </w:r>
      <w:r w:rsidR="00E25515" w:rsidRPr="00F96D86">
        <w:rPr>
          <w:rFonts w:ascii="Times New Roman" w:hAnsi="Times New Roman" w:cs="Times New Roman"/>
          <w:i/>
          <w:sz w:val="28"/>
          <w:szCs w:val="28"/>
          <w:lang w:eastAsia="ko-KR"/>
        </w:rPr>
        <w:t>luật (gồm 01 bản đầy đủ và 01 bản đã loại bỏ các thông tin về bí mật kinh doanh của doanh nghiệp),</w:t>
      </w:r>
      <w:r w:rsidR="00E25515" w:rsidRPr="00F96D86">
        <w:rPr>
          <w:rFonts w:ascii="Times New Roman" w:hAnsi="Times New Roman" w:cs="Times New Roman"/>
          <w:sz w:val="28"/>
          <w:szCs w:val="28"/>
          <w:lang w:eastAsia="ko-KR"/>
        </w:rPr>
        <w:t xml:space="preserve"> nộp  trực tiếp tại Trung tâm dịch vụ hành chính công Thành phố Hồ</w:t>
      </w:r>
      <w:r w:rsidRPr="00F96D86">
        <w:rPr>
          <w:rFonts w:ascii="Times New Roman" w:hAnsi="Times New Roman" w:cs="Times New Roman"/>
          <w:sz w:val="28"/>
          <w:szCs w:val="28"/>
          <w:lang w:eastAsia="ko-KR"/>
        </w:rPr>
        <w:t xml:space="preserve"> Chí Minh </w:t>
      </w:r>
      <w:r w:rsidR="00E25515" w:rsidRPr="00F96D86">
        <w:rPr>
          <w:rFonts w:ascii="Times New Roman" w:hAnsi="Times New Roman" w:cs="Times New Roman"/>
          <w:sz w:val="28"/>
          <w:szCs w:val="28"/>
          <w:lang w:eastAsia="ko-KR"/>
        </w:rPr>
        <w:t xml:space="preserve">hoặc </w:t>
      </w:r>
      <w:r w:rsidRPr="00F96D86">
        <w:rPr>
          <w:rFonts w:ascii="Times New Roman" w:hAnsi="Times New Roman" w:cs="Times New Roman"/>
          <w:sz w:val="28"/>
          <w:szCs w:val="28"/>
          <w:lang w:eastAsia="ko-KR"/>
        </w:rPr>
        <w:t xml:space="preserve">gửi hồ sơ </w:t>
      </w:r>
      <w:r w:rsidR="00E25515" w:rsidRPr="00F96D86">
        <w:rPr>
          <w:rFonts w:ascii="Times New Roman" w:hAnsi="Times New Roman" w:cs="Times New Roman"/>
          <w:sz w:val="28"/>
          <w:szCs w:val="28"/>
          <w:lang w:eastAsia="ko-KR"/>
        </w:rPr>
        <w:t>qua dịch vụ bưu chính đến Trung tâm phục vụ hành chính công Thành phố hoặc</w:t>
      </w:r>
      <w:r>
        <w:rPr>
          <w:rFonts w:ascii="Times New Roman" w:hAnsi="Times New Roman" w:cs="Times New Roman"/>
          <w:sz w:val="28"/>
          <w:szCs w:val="28"/>
          <w:lang w:eastAsia="ko-KR"/>
        </w:rPr>
        <w:t xml:space="preserve"> </w:t>
      </w:r>
      <w:r w:rsidRPr="00F96D86">
        <w:rPr>
          <w:rFonts w:ascii="Times New Roman" w:hAnsi="Times New Roman" w:cs="Times New Roman"/>
          <w:sz w:val="28"/>
          <w:szCs w:val="28"/>
          <w:lang w:eastAsia="ko-KR"/>
        </w:rPr>
        <w:t>nộp hồ sơ</w:t>
      </w:r>
      <w:r w:rsidR="00E25515" w:rsidRPr="00F96D86">
        <w:rPr>
          <w:rFonts w:ascii="Times New Roman" w:hAnsi="Times New Roman" w:cs="Times New Roman"/>
          <w:sz w:val="28"/>
          <w:szCs w:val="28"/>
          <w:lang w:eastAsia="ko-KR"/>
        </w:rPr>
        <w:t xml:space="preserve"> trực tuyến trên Cổng Dịch vụ công quốc gia.</w:t>
      </w:r>
    </w:p>
    <w:p w14:paraId="349D8A61" w14:textId="31156AEB" w:rsidR="00F96D86"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 xml:space="preserve">- </w:t>
      </w:r>
      <w:r w:rsidR="00E25515" w:rsidRPr="00F96D86">
        <w:rPr>
          <w:rFonts w:ascii="Times New Roman" w:hAnsi="Times New Roman" w:cs="Times New Roman"/>
          <w:sz w:val="28"/>
          <w:szCs w:val="28"/>
          <w:lang w:eastAsia="ko-KR"/>
        </w:rPr>
        <w:t>Trường hợp hồ sơ hợp lệ</w:t>
      </w:r>
      <w:r w:rsidRPr="00F96D86">
        <w:rPr>
          <w:rFonts w:ascii="Times New Roman" w:hAnsi="Times New Roman" w:cs="Times New Roman"/>
          <w:sz w:val="28"/>
          <w:szCs w:val="28"/>
          <w:lang w:eastAsia="ko-KR"/>
        </w:rPr>
        <w:t>, thời gian giải quyết 10 ngày</w:t>
      </w:r>
      <w:r w:rsidR="006222F2">
        <w:rPr>
          <w:rFonts w:ascii="Times New Roman" w:hAnsi="Times New Roman" w:cs="Times New Roman"/>
          <w:sz w:val="28"/>
          <w:szCs w:val="28"/>
          <w:lang w:eastAsia="ko-KR"/>
        </w:rPr>
        <w:t xml:space="preserve"> làm việc</w:t>
      </w:r>
      <w:r w:rsidRPr="00F96D86">
        <w:rPr>
          <w:rFonts w:ascii="Times New Roman" w:hAnsi="Times New Roman" w:cs="Times New Roman"/>
          <w:sz w:val="28"/>
          <w:szCs w:val="28"/>
          <w:lang w:eastAsia="ko-KR"/>
        </w:rPr>
        <w:t>, cụ thể như sau:</w:t>
      </w:r>
    </w:p>
    <w:p w14:paraId="34778FE8" w14:textId="0A95F6FA" w:rsidR="00F96D86"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w:t>
      </w:r>
      <w:r w:rsidR="00E25515" w:rsidRPr="00F96D86">
        <w:rPr>
          <w:rFonts w:ascii="Times New Roman" w:hAnsi="Times New Roman" w:cs="Times New Roman"/>
          <w:sz w:val="28"/>
          <w:szCs w:val="28"/>
          <w:lang w:eastAsia="ko-KR"/>
        </w:rPr>
        <w:t xml:space="preserve"> Trong thời gian 04 ngày</w:t>
      </w:r>
      <w:r w:rsidR="006222F2">
        <w:rPr>
          <w:rFonts w:ascii="Times New Roman" w:hAnsi="Times New Roman" w:cs="Times New Roman"/>
          <w:sz w:val="28"/>
          <w:szCs w:val="28"/>
          <w:lang w:eastAsia="ko-KR"/>
        </w:rPr>
        <w:t xml:space="preserve"> làm việc </w:t>
      </w:r>
      <w:r w:rsidR="00E25515" w:rsidRPr="00F96D86">
        <w:rPr>
          <w:rFonts w:ascii="Times New Roman" w:hAnsi="Times New Roman" w:cs="Times New Roman"/>
          <w:sz w:val="28"/>
          <w:szCs w:val="28"/>
          <w:lang w:eastAsia="ko-KR"/>
        </w:rPr>
        <w:t>kể từ ngày nhận đủ hồ sơ hợp lệ của doanh nghiệp nhỏ và vừ</w:t>
      </w:r>
      <w:r w:rsidR="006222F2">
        <w:rPr>
          <w:rFonts w:ascii="Times New Roman" w:hAnsi="Times New Roman" w:cs="Times New Roman"/>
          <w:sz w:val="28"/>
          <w:szCs w:val="28"/>
          <w:lang w:eastAsia="ko-KR"/>
        </w:rPr>
        <w:t>a</w:t>
      </w:r>
      <w:r w:rsidR="00E25515" w:rsidRPr="00F96D86">
        <w:rPr>
          <w:rFonts w:ascii="Times New Roman" w:hAnsi="Times New Roman" w:cs="Times New Roman"/>
          <w:sz w:val="28"/>
          <w:szCs w:val="28"/>
          <w:lang w:eastAsia="ko-KR"/>
        </w:rPr>
        <w:t>, Sở Tư pháp có trách nhiệm xem xét, thẩm định hồ sơ, trình Chủ tịch Ủy ban nhân dân Thành phố xem xét, quyết định mức hỗ trợ cụ thể cho doanh nghiệp nhỏ và vừ</w:t>
      </w:r>
      <w:r w:rsidRPr="00F96D86">
        <w:rPr>
          <w:rFonts w:ascii="Times New Roman" w:hAnsi="Times New Roman" w:cs="Times New Roman"/>
          <w:sz w:val="28"/>
          <w:szCs w:val="28"/>
          <w:lang w:eastAsia="ko-KR"/>
        </w:rPr>
        <w:t>a.</w:t>
      </w:r>
      <w:r w:rsidR="00E25515" w:rsidRPr="00F96D86">
        <w:rPr>
          <w:rFonts w:ascii="Times New Roman" w:hAnsi="Times New Roman" w:cs="Times New Roman"/>
          <w:sz w:val="28"/>
          <w:szCs w:val="28"/>
          <w:lang w:eastAsia="ko-KR"/>
        </w:rPr>
        <w:t xml:space="preserve"> </w:t>
      </w:r>
    </w:p>
    <w:p w14:paraId="78A806BB" w14:textId="77777777" w:rsidR="00F96D86"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 xml:space="preserve">+ </w:t>
      </w:r>
      <w:r w:rsidR="00E25515" w:rsidRPr="00F96D86">
        <w:rPr>
          <w:rFonts w:ascii="Times New Roman" w:hAnsi="Times New Roman" w:cs="Times New Roman"/>
          <w:sz w:val="28"/>
          <w:szCs w:val="28"/>
          <w:lang w:eastAsia="ko-KR"/>
        </w:rPr>
        <w:t>Trong thời hạn 03 ngày làm việc kể từ ngày nhận được hồ sơ hợp lệ do Sở Tư pháp thẩm định, trình, Chủ tịch Ủy ban nhân dân Thành phố xem xét, quyết định hỗ trợ chi phí tư vấn pháp luật về vụ việc, vướng mắc pháp lý cho daonh nghiệp nhỏ và vừa;</w:t>
      </w:r>
    </w:p>
    <w:p w14:paraId="4DE26304" w14:textId="31C57DAB" w:rsidR="00E25515"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 xml:space="preserve">+ </w:t>
      </w:r>
      <w:r w:rsidR="00E25515" w:rsidRPr="00F96D86">
        <w:rPr>
          <w:rFonts w:ascii="Times New Roman" w:hAnsi="Times New Roman" w:cs="Times New Roman"/>
          <w:sz w:val="28"/>
          <w:szCs w:val="28"/>
          <w:lang w:eastAsia="ko-KR"/>
        </w:rPr>
        <w:t xml:space="preserve"> Trong thời hạn 03 ngày làm việc kể từ ngày nhận được quyết định của Chủ tịch Ủy ban nhân dân Thành phố đồng ý hỗ trợ chi phí tư vấn pháp luật về vụ việc, vướng mắc pháp lý cho doanh nghiệp nhỏ và vừa, Sở Tư pháp chủ trì, phối hợp với Sở Tài chính, Kho bạc Nhà nước hoàn tất hồ sơ, thủ tục tài chính, thực hiện việc chi hỗ trợ chi phí tư vấn pháp luật về vụ việc, vướng mắc pháp lý cho doanh nghiệp nhỏ qua vừa qua tài khoản ngân hàng của doanh nghiệp nhỏ và vừa.</w:t>
      </w:r>
    </w:p>
    <w:p w14:paraId="0360866B" w14:textId="36307D22" w:rsidR="00410A78"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lastRenderedPageBreak/>
        <w:t xml:space="preserve">- </w:t>
      </w:r>
      <w:r w:rsidR="00E25515" w:rsidRPr="00F96D86">
        <w:rPr>
          <w:rFonts w:ascii="Times New Roman" w:hAnsi="Times New Roman" w:cs="Times New Roman"/>
          <w:sz w:val="28"/>
          <w:szCs w:val="28"/>
          <w:lang w:eastAsia="ko-KR"/>
        </w:rPr>
        <w:t>Trường hợp hồ sơ không hợp lệ</w:t>
      </w:r>
      <w:r w:rsidRPr="00F96D86">
        <w:rPr>
          <w:rFonts w:ascii="Times New Roman" w:hAnsi="Times New Roman" w:cs="Times New Roman"/>
          <w:sz w:val="28"/>
          <w:szCs w:val="28"/>
          <w:lang w:eastAsia="ko-KR"/>
        </w:rPr>
        <w:t xml:space="preserve">, không đáp ứng điều kiện thủ tục quy định, </w:t>
      </w:r>
      <w:r w:rsidR="00E25515" w:rsidRPr="00F96D86">
        <w:rPr>
          <w:rFonts w:ascii="Times New Roman" w:hAnsi="Times New Roman" w:cs="Times New Roman"/>
          <w:sz w:val="28"/>
          <w:szCs w:val="28"/>
          <w:lang w:eastAsia="ko-KR"/>
        </w:rPr>
        <w:t>trong thời hạn 05 ngày</w:t>
      </w:r>
      <w:r w:rsidR="006222F2">
        <w:rPr>
          <w:rFonts w:ascii="Times New Roman" w:hAnsi="Times New Roman" w:cs="Times New Roman"/>
          <w:sz w:val="28"/>
          <w:szCs w:val="28"/>
          <w:lang w:eastAsia="ko-KR"/>
        </w:rPr>
        <w:t xml:space="preserve"> làm việc</w:t>
      </w:r>
      <w:r w:rsidR="00E25515" w:rsidRPr="00F96D86">
        <w:rPr>
          <w:rFonts w:ascii="Times New Roman" w:hAnsi="Times New Roman" w:cs="Times New Roman"/>
          <w:sz w:val="28"/>
          <w:szCs w:val="28"/>
          <w:lang w:eastAsia="ko-KR"/>
        </w:rPr>
        <w:t xml:space="preserve">, Sở Tư pháp tham mưu Chủ tịch Ủy ban nhân dân Thành phố ra văn bản thông báo lý do từ chối hỗ trợ chi phí tư vấn phấp luật, gửi cho Doanh nghiệp nhỏ và vừa. </w:t>
      </w:r>
    </w:p>
    <w:p w14:paraId="62F59131" w14:textId="59AB9686" w:rsidR="00F96D86" w:rsidRPr="00F96D86" w:rsidRDefault="00F96D86" w:rsidP="00F96D86">
      <w:pPr>
        <w:spacing w:before="0"/>
        <w:ind w:firstLine="720"/>
        <w:jc w:val="both"/>
        <w:rPr>
          <w:rFonts w:ascii="Times New Roman" w:hAnsi="Times New Roman" w:cs="Times New Roman"/>
          <w:sz w:val="28"/>
          <w:szCs w:val="28"/>
          <w:lang w:eastAsia="ko-KR"/>
        </w:rPr>
      </w:pPr>
      <w:r w:rsidRPr="00F96D86">
        <w:rPr>
          <w:rFonts w:ascii="Times New Roman" w:hAnsi="Times New Roman" w:cs="Times New Roman"/>
          <w:sz w:val="28"/>
          <w:szCs w:val="28"/>
          <w:lang w:eastAsia="ko-KR"/>
        </w:rPr>
        <w:t>- Mức thu Phí, lệ phí: không.</w:t>
      </w:r>
    </w:p>
    <w:p w14:paraId="7886C4D4" w14:textId="059D8448" w:rsidR="00A33BD2" w:rsidRPr="00F96D86" w:rsidRDefault="00876F69" w:rsidP="00F96D86">
      <w:pPr>
        <w:shd w:val="clear" w:color="auto" w:fill="FFFFFF"/>
        <w:spacing w:before="0"/>
        <w:ind w:firstLine="720"/>
        <w:jc w:val="both"/>
        <w:rPr>
          <w:rFonts w:ascii="Times New Roman" w:hAnsi="Times New Roman" w:cs="Times New Roman"/>
          <w:b/>
          <w:bCs/>
          <w:sz w:val="28"/>
          <w:szCs w:val="28"/>
          <w:lang w:eastAsia="ko-KR"/>
        </w:rPr>
      </w:pPr>
      <w:r>
        <w:rPr>
          <w:rFonts w:ascii="Times New Roman" w:hAnsi="Times New Roman" w:cs="Times New Roman"/>
          <w:b/>
          <w:bCs/>
          <w:sz w:val="28"/>
          <w:szCs w:val="28"/>
          <w:lang w:eastAsia="ko-KR"/>
        </w:rPr>
        <w:t>4</w:t>
      </w:r>
      <w:r w:rsidR="00A7585F" w:rsidRPr="00F96D86">
        <w:rPr>
          <w:rFonts w:ascii="Times New Roman" w:hAnsi="Times New Roman" w:cs="Times New Roman"/>
          <w:b/>
          <w:bCs/>
          <w:sz w:val="28"/>
          <w:szCs w:val="28"/>
          <w:lang w:eastAsia="ko-KR"/>
        </w:rPr>
        <w:t xml:space="preserve">. </w:t>
      </w:r>
      <w:r w:rsidR="00701760" w:rsidRPr="00F96D86">
        <w:rPr>
          <w:rFonts w:ascii="Times New Roman" w:hAnsi="Times New Roman" w:cs="Times New Roman"/>
          <w:b/>
          <w:bCs/>
          <w:sz w:val="28"/>
          <w:szCs w:val="28"/>
          <w:lang w:eastAsia="ko-KR"/>
        </w:rPr>
        <w:t>Điều kiện hỗ trợ</w:t>
      </w:r>
    </w:p>
    <w:p w14:paraId="08FB4FAC" w14:textId="7B03039B" w:rsidR="00410A78" w:rsidRPr="00F96D86" w:rsidRDefault="00410A78" w:rsidP="00F96D86">
      <w:pPr>
        <w:shd w:val="clear" w:color="auto" w:fill="FFFFFF"/>
        <w:spacing w:before="0"/>
        <w:ind w:firstLine="720"/>
        <w:jc w:val="both"/>
        <w:rPr>
          <w:rFonts w:ascii="Times New Roman" w:hAnsi="Times New Roman" w:cs="Times New Roman"/>
          <w:color w:val="000000"/>
          <w:sz w:val="28"/>
          <w:szCs w:val="28"/>
        </w:rPr>
      </w:pPr>
      <w:r w:rsidRPr="00F96D86">
        <w:rPr>
          <w:rFonts w:ascii="Times New Roman" w:hAnsi="Times New Roman" w:cs="Times New Roman"/>
          <w:bCs/>
          <w:kern w:val="36"/>
          <w:sz w:val="28"/>
          <w:szCs w:val="28"/>
          <w:lang w:eastAsia="ko-KR"/>
        </w:rPr>
        <w:t>Để được hỗ trợ, doanh nghiệp cần đáp ứng các điều kiện như: Doanh nghiệp sử dụng dịch vụ tư vấn pháp luật từ mạng lưới tư vấn viên pháp luật của Thành phố; nội dung tư vấn phải là vụ việc hoặc vướng mắc pháp lý thực tế; nội dung văn bản tư vấn pháp luật phải phù hợp với</w:t>
      </w:r>
      <w:r w:rsidRPr="00F96D86">
        <w:rPr>
          <w:rFonts w:ascii="Times New Roman" w:hAnsi="Times New Roman" w:cs="Times New Roman"/>
          <w:color w:val="000000"/>
          <w:sz w:val="28"/>
          <w:szCs w:val="28"/>
        </w:rPr>
        <w:t xml:space="preserve"> chủ trương, chính sách của Đảng, không trái quy định của pháp luật, thuộc phạm vi tư vấn theo văn bản thỏa thuận cung cấp dịch vụ tư vấn pháp luật giữa tư vấn viên pháp luật và doanh nghiệp. </w:t>
      </w:r>
      <w:r w:rsidRPr="00F96D86">
        <w:rPr>
          <w:rFonts w:ascii="Times New Roman" w:hAnsi="Times New Roman" w:cs="Times New Roman"/>
          <w:bCs/>
          <w:kern w:val="36"/>
          <w:sz w:val="28"/>
          <w:szCs w:val="28"/>
          <w:lang w:eastAsia="ko-KR"/>
        </w:rPr>
        <w:t xml:space="preserve">Điều này đảm bảo việc hỗ trợ được thực hiện đúng đối tượng, đúng mục đích và mang lại hiệu quả thiết thực. </w:t>
      </w:r>
      <w:bookmarkStart w:id="6" w:name="_GoBack"/>
      <w:bookmarkEnd w:id="6"/>
    </w:p>
    <w:p w14:paraId="52CF4AF3" w14:textId="1F98574D" w:rsidR="00701760" w:rsidRPr="00F96D86" w:rsidRDefault="00876F69" w:rsidP="00F96D86">
      <w:pPr>
        <w:spacing w:before="0"/>
        <w:ind w:firstLine="720"/>
        <w:jc w:val="both"/>
        <w:rPr>
          <w:rFonts w:ascii="Times New Roman" w:hAnsi="Times New Roman" w:cs="Times New Roman"/>
          <w:bCs/>
          <w:kern w:val="36"/>
          <w:sz w:val="28"/>
          <w:szCs w:val="28"/>
          <w:lang w:eastAsia="ko-KR"/>
        </w:rPr>
      </w:pPr>
      <w:r>
        <w:rPr>
          <w:rFonts w:ascii="Times New Roman" w:hAnsi="Times New Roman" w:cs="Times New Roman"/>
          <w:b/>
          <w:sz w:val="28"/>
          <w:szCs w:val="28"/>
          <w:lang w:eastAsia="ko-KR"/>
        </w:rPr>
        <w:t>5</w:t>
      </w:r>
      <w:r w:rsidR="00F96D86" w:rsidRPr="00F96D86">
        <w:rPr>
          <w:rFonts w:ascii="Times New Roman" w:hAnsi="Times New Roman" w:cs="Times New Roman"/>
          <w:b/>
          <w:sz w:val="28"/>
          <w:szCs w:val="28"/>
          <w:lang w:eastAsia="ko-KR"/>
        </w:rPr>
        <w:t xml:space="preserve">. </w:t>
      </w:r>
      <w:r w:rsidR="00701760" w:rsidRPr="00F96D86">
        <w:rPr>
          <w:rFonts w:ascii="Times New Roman" w:hAnsi="Times New Roman" w:cs="Times New Roman"/>
          <w:b/>
          <w:sz w:val="28"/>
          <w:szCs w:val="28"/>
          <w:lang w:eastAsia="ko-KR"/>
        </w:rPr>
        <w:t>Nguồ</w:t>
      </w:r>
      <w:r w:rsidR="00E53BB3" w:rsidRPr="00F96D86">
        <w:rPr>
          <w:rFonts w:ascii="Times New Roman" w:hAnsi="Times New Roman" w:cs="Times New Roman"/>
          <w:b/>
          <w:sz w:val="28"/>
          <w:szCs w:val="28"/>
          <w:lang w:eastAsia="ko-KR"/>
        </w:rPr>
        <w:t>n kinh phí:</w:t>
      </w:r>
      <w:r w:rsidR="00701760" w:rsidRPr="00F96D86">
        <w:rPr>
          <w:rFonts w:ascii="Times New Roman" w:hAnsi="Times New Roman" w:cs="Times New Roman"/>
          <w:bCs/>
          <w:kern w:val="36"/>
          <w:sz w:val="28"/>
          <w:szCs w:val="28"/>
          <w:lang w:eastAsia="ko-KR"/>
        </w:rPr>
        <w:t xml:space="preserve"> Nguồn kinh phí hỗ trợ được bố trí từ ngân sách nhà nước theo phân cấp ngân sách hiện hành. Định mức hỗ trợ thực hiện theo quy định tại Nghị định số</w:t>
      </w:r>
      <w:r w:rsidR="00F96D86" w:rsidRPr="00F96D86">
        <w:rPr>
          <w:rFonts w:ascii="Times New Roman" w:hAnsi="Times New Roman" w:cs="Times New Roman"/>
          <w:bCs/>
          <w:kern w:val="36"/>
          <w:sz w:val="28"/>
          <w:szCs w:val="28"/>
          <w:lang w:eastAsia="ko-KR"/>
        </w:rPr>
        <w:t xml:space="preserve"> 18/2026/NĐ-CP ngày</w:t>
      </w:r>
      <w:r w:rsidR="00F96D86" w:rsidRPr="00F96D86">
        <w:rPr>
          <w:rFonts w:ascii="Times New Roman" w:hAnsi="Times New Roman" w:cs="Times New Roman"/>
          <w:bCs/>
          <w:color w:val="000000"/>
          <w:sz w:val="28"/>
          <w:szCs w:val="28"/>
        </w:rPr>
        <w:t xml:space="preserve"> 14/01/2026 của Chính phủ sửa đổi, bổ sung một số nghị định để cắt giảm, đơn giản hóa thủ tục hành chính, điều kiện kinh doanh thuộc phạm vi quản lý của Bộ Tư pháp</w:t>
      </w:r>
      <w:r w:rsidR="00F96D86">
        <w:rPr>
          <w:rFonts w:ascii="Times New Roman" w:hAnsi="Times New Roman" w:cs="Times New Roman"/>
          <w:bCs/>
          <w:color w:val="000000"/>
          <w:sz w:val="28"/>
          <w:szCs w:val="28"/>
        </w:rPr>
        <w:t>./.</w:t>
      </w:r>
    </w:p>
    <w:p w14:paraId="05D52863" w14:textId="77777777" w:rsidR="00701760" w:rsidRPr="00F96D86" w:rsidRDefault="00701760" w:rsidP="00F96D86">
      <w:pPr>
        <w:tabs>
          <w:tab w:val="left" w:pos="2670"/>
        </w:tabs>
        <w:spacing w:before="0"/>
        <w:rPr>
          <w:rFonts w:ascii="Times New Roman" w:hAnsi="Times New Roman" w:cs="Times New Roman"/>
          <w:sz w:val="28"/>
          <w:szCs w:val="28"/>
          <w:lang w:eastAsia="ko-KR"/>
        </w:rPr>
      </w:pPr>
    </w:p>
    <w:p w14:paraId="553D1CA7" w14:textId="77777777" w:rsidR="00701760" w:rsidRPr="00F96D86" w:rsidRDefault="00701760" w:rsidP="00F96D86">
      <w:pPr>
        <w:tabs>
          <w:tab w:val="left" w:pos="2670"/>
        </w:tabs>
        <w:spacing w:before="0"/>
        <w:rPr>
          <w:rFonts w:ascii="Times New Roman" w:hAnsi="Times New Roman" w:cs="Times New Roman"/>
          <w:sz w:val="28"/>
          <w:szCs w:val="28"/>
          <w:lang w:eastAsia="ko-KR"/>
        </w:rPr>
      </w:pPr>
    </w:p>
    <w:p w14:paraId="480C4F43" w14:textId="77777777" w:rsidR="00701760" w:rsidRPr="00F96D86" w:rsidRDefault="00701760" w:rsidP="00F96D86">
      <w:pPr>
        <w:pStyle w:val="NormalWeb"/>
        <w:shd w:val="clear" w:color="auto" w:fill="FFFFFF"/>
        <w:spacing w:before="0" w:beforeAutospacing="0" w:after="120" w:afterAutospacing="0"/>
        <w:ind w:firstLine="720"/>
        <w:jc w:val="both"/>
        <w:rPr>
          <w:bCs/>
          <w:color w:val="000000"/>
          <w:sz w:val="28"/>
          <w:szCs w:val="28"/>
        </w:rPr>
      </w:pPr>
    </w:p>
    <w:p w14:paraId="1B4989FE" w14:textId="77777777" w:rsidR="00701760" w:rsidRPr="00F96D86" w:rsidRDefault="00701760" w:rsidP="00F96D86">
      <w:pPr>
        <w:pStyle w:val="NormalWeb"/>
        <w:shd w:val="clear" w:color="auto" w:fill="FFFFFF"/>
        <w:spacing w:before="0" w:beforeAutospacing="0" w:after="120" w:afterAutospacing="0"/>
        <w:ind w:firstLine="720"/>
        <w:jc w:val="both"/>
        <w:rPr>
          <w:bCs/>
          <w:color w:val="000000"/>
          <w:sz w:val="28"/>
          <w:szCs w:val="28"/>
        </w:rPr>
      </w:pPr>
    </w:p>
    <w:p w14:paraId="2406523A" w14:textId="77777777" w:rsidR="00393733" w:rsidRPr="00F96D86" w:rsidRDefault="00393733" w:rsidP="00F96D86">
      <w:pPr>
        <w:tabs>
          <w:tab w:val="left" w:pos="2670"/>
        </w:tabs>
        <w:spacing w:before="0"/>
        <w:rPr>
          <w:rFonts w:ascii="Times New Roman" w:hAnsi="Times New Roman" w:cs="Times New Roman"/>
          <w:sz w:val="28"/>
          <w:szCs w:val="28"/>
          <w:lang w:eastAsia="ko-KR"/>
        </w:rPr>
      </w:pPr>
    </w:p>
    <w:sectPr w:rsidR="00393733" w:rsidRPr="00F96D86" w:rsidSect="009A582B">
      <w:pgSz w:w="12240" w:h="15840"/>
      <w:pgMar w:top="851" w:right="1325"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D8058" w14:textId="77777777" w:rsidR="00ED29CE" w:rsidRDefault="00ED29CE" w:rsidP="00A44141">
      <w:pPr>
        <w:spacing w:before="0" w:after="0"/>
      </w:pPr>
      <w:r>
        <w:separator/>
      </w:r>
    </w:p>
  </w:endnote>
  <w:endnote w:type="continuationSeparator" w:id="0">
    <w:p w14:paraId="52155874" w14:textId="77777777" w:rsidR="00ED29CE" w:rsidRDefault="00ED29CE" w:rsidP="00A441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A88EF" w14:textId="77777777" w:rsidR="00ED29CE" w:rsidRDefault="00ED29CE" w:rsidP="00A44141">
      <w:pPr>
        <w:spacing w:before="0" w:after="0"/>
      </w:pPr>
      <w:r>
        <w:separator/>
      </w:r>
    </w:p>
  </w:footnote>
  <w:footnote w:type="continuationSeparator" w:id="0">
    <w:p w14:paraId="77633B3B" w14:textId="77777777" w:rsidR="00ED29CE" w:rsidRDefault="00ED29CE" w:rsidP="00A4414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53ED"/>
    <w:multiLevelType w:val="hybridMultilevel"/>
    <w:tmpl w:val="BAF833E6"/>
    <w:lvl w:ilvl="0" w:tplc="072697A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E06960"/>
    <w:multiLevelType w:val="hybridMultilevel"/>
    <w:tmpl w:val="9B5ED968"/>
    <w:lvl w:ilvl="0" w:tplc="DD105E2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526865"/>
    <w:multiLevelType w:val="hybridMultilevel"/>
    <w:tmpl w:val="9BD825B6"/>
    <w:lvl w:ilvl="0" w:tplc="0409000F">
      <w:start w:val="1"/>
      <w:numFmt w:val="decimal"/>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3">
    <w:nsid w:val="1366640E"/>
    <w:multiLevelType w:val="hybridMultilevel"/>
    <w:tmpl w:val="D6981CCE"/>
    <w:lvl w:ilvl="0" w:tplc="E0B4FF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463560D"/>
    <w:multiLevelType w:val="hybridMultilevel"/>
    <w:tmpl w:val="1A2680A2"/>
    <w:lvl w:ilvl="0" w:tplc="DC2288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D5B5534"/>
    <w:multiLevelType w:val="hybridMultilevel"/>
    <w:tmpl w:val="CBEA4C04"/>
    <w:lvl w:ilvl="0" w:tplc="F5348B7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2CA23CD"/>
    <w:multiLevelType w:val="hybridMultilevel"/>
    <w:tmpl w:val="6160F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D943AD"/>
    <w:multiLevelType w:val="hybridMultilevel"/>
    <w:tmpl w:val="D62A875C"/>
    <w:lvl w:ilvl="0" w:tplc="3028F16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37B424DB"/>
    <w:multiLevelType w:val="hybridMultilevel"/>
    <w:tmpl w:val="82EAD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B64628"/>
    <w:multiLevelType w:val="hybridMultilevel"/>
    <w:tmpl w:val="E752B272"/>
    <w:lvl w:ilvl="0" w:tplc="88965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C273B99"/>
    <w:multiLevelType w:val="hybridMultilevel"/>
    <w:tmpl w:val="2482F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BF57B3"/>
    <w:multiLevelType w:val="hybridMultilevel"/>
    <w:tmpl w:val="3B767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D3431"/>
    <w:multiLevelType w:val="hybridMultilevel"/>
    <w:tmpl w:val="F8EC2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2C11D8"/>
    <w:multiLevelType w:val="hybridMultilevel"/>
    <w:tmpl w:val="9AAE9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325111"/>
    <w:multiLevelType w:val="hybridMultilevel"/>
    <w:tmpl w:val="DC1E20F0"/>
    <w:lvl w:ilvl="0" w:tplc="F9C22DF0">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5">
    <w:nsid w:val="652A5770"/>
    <w:multiLevelType w:val="hybridMultilevel"/>
    <w:tmpl w:val="357A17F6"/>
    <w:lvl w:ilvl="0" w:tplc="F624816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65CF709D"/>
    <w:multiLevelType w:val="hybridMultilevel"/>
    <w:tmpl w:val="7D32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A04485"/>
    <w:multiLevelType w:val="hybridMultilevel"/>
    <w:tmpl w:val="97B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B36417"/>
    <w:multiLevelType w:val="hybridMultilevel"/>
    <w:tmpl w:val="4508D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CF5201"/>
    <w:multiLevelType w:val="hybridMultilevel"/>
    <w:tmpl w:val="935A8D86"/>
    <w:lvl w:ilvl="0" w:tplc="D21886B6">
      <w:start w:val="1"/>
      <w:numFmt w:val="decimal"/>
      <w:lvlText w:val="%1."/>
      <w:lvlJc w:val="left"/>
      <w:pPr>
        <w:ind w:left="1070" w:hanging="360"/>
      </w:pPr>
      <w:rPr>
        <w:rFonts w:ascii="Times New Roman" w:eastAsiaTheme="minorHAnsi" w:hAnsi="Times New Roman" w:cs="Times New Roman"/>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13"/>
  </w:num>
  <w:num w:numId="2">
    <w:abstractNumId w:val="18"/>
  </w:num>
  <w:num w:numId="3">
    <w:abstractNumId w:val="8"/>
  </w:num>
  <w:num w:numId="4">
    <w:abstractNumId w:val="19"/>
  </w:num>
  <w:num w:numId="5">
    <w:abstractNumId w:val="6"/>
  </w:num>
  <w:num w:numId="6">
    <w:abstractNumId w:val="17"/>
  </w:num>
  <w:num w:numId="7">
    <w:abstractNumId w:val="7"/>
  </w:num>
  <w:num w:numId="8">
    <w:abstractNumId w:val="16"/>
  </w:num>
  <w:num w:numId="9">
    <w:abstractNumId w:val="2"/>
  </w:num>
  <w:num w:numId="10">
    <w:abstractNumId w:val="11"/>
  </w:num>
  <w:num w:numId="11">
    <w:abstractNumId w:val="12"/>
  </w:num>
  <w:num w:numId="12">
    <w:abstractNumId w:val="14"/>
  </w:num>
  <w:num w:numId="13">
    <w:abstractNumId w:val="10"/>
  </w:num>
  <w:num w:numId="14">
    <w:abstractNumId w:val="3"/>
  </w:num>
  <w:num w:numId="15">
    <w:abstractNumId w:val="15"/>
  </w:num>
  <w:num w:numId="16">
    <w:abstractNumId w:val="0"/>
  </w:num>
  <w:num w:numId="17">
    <w:abstractNumId w:val="4"/>
  </w:num>
  <w:num w:numId="18">
    <w:abstractNumId w:val="9"/>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78"/>
    <w:rsid w:val="00011EA3"/>
    <w:rsid w:val="000161B1"/>
    <w:rsid w:val="00021E9E"/>
    <w:rsid w:val="000320D7"/>
    <w:rsid w:val="00033F85"/>
    <w:rsid w:val="0004020D"/>
    <w:rsid w:val="0004083D"/>
    <w:rsid w:val="0004123B"/>
    <w:rsid w:val="00042719"/>
    <w:rsid w:val="00045009"/>
    <w:rsid w:val="00045CB9"/>
    <w:rsid w:val="0005091F"/>
    <w:rsid w:val="0005197B"/>
    <w:rsid w:val="00060AFA"/>
    <w:rsid w:val="00064ECB"/>
    <w:rsid w:val="00067853"/>
    <w:rsid w:val="00071D24"/>
    <w:rsid w:val="000931C8"/>
    <w:rsid w:val="000933E9"/>
    <w:rsid w:val="00096FF8"/>
    <w:rsid w:val="00097C0B"/>
    <w:rsid w:val="000A5D4A"/>
    <w:rsid w:val="000B1C3C"/>
    <w:rsid w:val="000C4814"/>
    <w:rsid w:val="000C61DD"/>
    <w:rsid w:val="000D79F7"/>
    <w:rsid w:val="000F3BCB"/>
    <w:rsid w:val="00111428"/>
    <w:rsid w:val="00117150"/>
    <w:rsid w:val="001517E9"/>
    <w:rsid w:val="00180C6C"/>
    <w:rsid w:val="001829F4"/>
    <w:rsid w:val="00194B17"/>
    <w:rsid w:val="001C4064"/>
    <w:rsid w:val="001D4A76"/>
    <w:rsid w:val="001D6CD4"/>
    <w:rsid w:val="001D74FA"/>
    <w:rsid w:val="001E6AF2"/>
    <w:rsid w:val="001E7EC7"/>
    <w:rsid w:val="001F0449"/>
    <w:rsid w:val="001F3EBC"/>
    <w:rsid w:val="001F73A6"/>
    <w:rsid w:val="002026A1"/>
    <w:rsid w:val="00212C3B"/>
    <w:rsid w:val="002155AF"/>
    <w:rsid w:val="002201AE"/>
    <w:rsid w:val="00220BE0"/>
    <w:rsid w:val="00231EF2"/>
    <w:rsid w:val="00235996"/>
    <w:rsid w:val="00237861"/>
    <w:rsid w:val="00284099"/>
    <w:rsid w:val="0028641E"/>
    <w:rsid w:val="00287FFB"/>
    <w:rsid w:val="00295211"/>
    <w:rsid w:val="002B4287"/>
    <w:rsid w:val="002C5D95"/>
    <w:rsid w:val="002E4B6D"/>
    <w:rsid w:val="002E66EA"/>
    <w:rsid w:val="002F271F"/>
    <w:rsid w:val="00304775"/>
    <w:rsid w:val="003072D5"/>
    <w:rsid w:val="003219CC"/>
    <w:rsid w:val="00322AF6"/>
    <w:rsid w:val="00331EFE"/>
    <w:rsid w:val="00350764"/>
    <w:rsid w:val="00356CE7"/>
    <w:rsid w:val="0036167D"/>
    <w:rsid w:val="003710D7"/>
    <w:rsid w:val="003712C1"/>
    <w:rsid w:val="00375EF1"/>
    <w:rsid w:val="003817F1"/>
    <w:rsid w:val="00384BC1"/>
    <w:rsid w:val="00386A83"/>
    <w:rsid w:val="00393733"/>
    <w:rsid w:val="0039774A"/>
    <w:rsid w:val="003A625B"/>
    <w:rsid w:val="003A6302"/>
    <w:rsid w:val="003C1152"/>
    <w:rsid w:val="003C2A22"/>
    <w:rsid w:val="003D7E41"/>
    <w:rsid w:val="003E47F4"/>
    <w:rsid w:val="003E5DA1"/>
    <w:rsid w:val="003F574A"/>
    <w:rsid w:val="003F5A3C"/>
    <w:rsid w:val="00410A78"/>
    <w:rsid w:val="00410C0B"/>
    <w:rsid w:val="0041541F"/>
    <w:rsid w:val="00416AA5"/>
    <w:rsid w:val="0041718C"/>
    <w:rsid w:val="0042596C"/>
    <w:rsid w:val="00432626"/>
    <w:rsid w:val="00443E3F"/>
    <w:rsid w:val="00452169"/>
    <w:rsid w:val="00465872"/>
    <w:rsid w:val="00471496"/>
    <w:rsid w:val="00474173"/>
    <w:rsid w:val="00476C0F"/>
    <w:rsid w:val="00483554"/>
    <w:rsid w:val="004A1CC9"/>
    <w:rsid w:val="004A383E"/>
    <w:rsid w:val="004B15C8"/>
    <w:rsid w:val="004C0E2C"/>
    <w:rsid w:val="004C46FC"/>
    <w:rsid w:val="004C6530"/>
    <w:rsid w:val="004C69DB"/>
    <w:rsid w:val="004D2B85"/>
    <w:rsid w:val="004D6394"/>
    <w:rsid w:val="004E15E0"/>
    <w:rsid w:val="004E7D94"/>
    <w:rsid w:val="004F28D3"/>
    <w:rsid w:val="004F7B46"/>
    <w:rsid w:val="00510B54"/>
    <w:rsid w:val="005159A8"/>
    <w:rsid w:val="00515D3F"/>
    <w:rsid w:val="005178B6"/>
    <w:rsid w:val="0052622A"/>
    <w:rsid w:val="0052637B"/>
    <w:rsid w:val="00532A9A"/>
    <w:rsid w:val="00534A0E"/>
    <w:rsid w:val="00550F90"/>
    <w:rsid w:val="0055535B"/>
    <w:rsid w:val="005661D4"/>
    <w:rsid w:val="00572272"/>
    <w:rsid w:val="005848B1"/>
    <w:rsid w:val="0058519F"/>
    <w:rsid w:val="00590C1B"/>
    <w:rsid w:val="005973A9"/>
    <w:rsid w:val="005A21FD"/>
    <w:rsid w:val="005C314D"/>
    <w:rsid w:val="005C3D8A"/>
    <w:rsid w:val="005D759D"/>
    <w:rsid w:val="005F2E25"/>
    <w:rsid w:val="005F749B"/>
    <w:rsid w:val="005F7D3E"/>
    <w:rsid w:val="0061224C"/>
    <w:rsid w:val="00621EB9"/>
    <w:rsid w:val="006222F2"/>
    <w:rsid w:val="00626102"/>
    <w:rsid w:val="006404B6"/>
    <w:rsid w:val="0064217D"/>
    <w:rsid w:val="006616CD"/>
    <w:rsid w:val="0066600C"/>
    <w:rsid w:val="00667941"/>
    <w:rsid w:val="00681FFA"/>
    <w:rsid w:val="006876AD"/>
    <w:rsid w:val="006941B3"/>
    <w:rsid w:val="00696B3B"/>
    <w:rsid w:val="006A219D"/>
    <w:rsid w:val="006A344C"/>
    <w:rsid w:val="006C17A1"/>
    <w:rsid w:val="006C2A09"/>
    <w:rsid w:val="006D0B22"/>
    <w:rsid w:val="006D4895"/>
    <w:rsid w:val="006D7E11"/>
    <w:rsid w:val="006E63F4"/>
    <w:rsid w:val="006E7553"/>
    <w:rsid w:val="006F0A61"/>
    <w:rsid w:val="006F1569"/>
    <w:rsid w:val="006F4639"/>
    <w:rsid w:val="006F768E"/>
    <w:rsid w:val="00701760"/>
    <w:rsid w:val="007048E4"/>
    <w:rsid w:val="007050CC"/>
    <w:rsid w:val="00712A3B"/>
    <w:rsid w:val="007172AD"/>
    <w:rsid w:val="00730C54"/>
    <w:rsid w:val="007311CB"/>
    <w:rsid w:val="00735D65"/>
    <w:rsid w:val="0074223C"/>
    <w:rsid w:val="00744EBE"/>
    <w:rsid w:val="00745D36"/>
    <w:rsid w:val="00750DC5"/>
    <w:rsid w:val="00754042"/>
    <w:rsid w:val="007557B2"/>
    <w:rsid w:val="00762DAC"/>
    <w:rsid w:val="0076729E"/>
    <w:rsid w:val="007725AD"/>
    <w:rsid w:val="00773C88"/>
    <w:rsid w:val="007777B1"/>
    <w:rsid w:val="007820FE"/>
    <w:rsid w:val="00786F38"/>
    <w:rsid w:val="0079629A"/>
    <w:rsid w:val="007A4876"/>
    <w:rsid w:val="007A6312"/>
    <w:rsid w:val="007A7EAE"/>
    <w:rsid w:val="007C42E2"/>
    <w:rsid w:val="007E0CCA"/>
    <w:rsid w:val="007E17BA"/>
    <w:rsid w:val="007E42D1"/>
    <w:rsid w:val="007E4490"/>
    <w:rsid w:val="007F5136"/>
    <w:rsid w:val="007F6072"/>
    <w:rsid w:val="00802650"/>
    <w:rsid w:val="00821076"/>
    <w:rsid w:val="00826C06"/>
    <w:rsid w:val="008421B5"/>
    <w:rsid w:val="00842522"/>
    <w:rsid w:val="008505F6"/>
    <w:rsid w:val="008536C2"/>
    <w:rsid w:val="0086607B"/>
    <w:rsid w:val="00876A12"/>
    <w:rsid w:val="00876F69"/>
    <w:rsid w:val="008A6B78"/>
    <w:rsid w:val="008B50A2"/>
    <w:rsid w:val="008B588E"/>
    <w:rsid w:val="008D0953"/>
    <w:rsid w:val="008D4E44"/>
    <w:rsid w:val="008D661B"/>
    <w:rsid w:val="008E5DBB"/>
    <w:rsid w:val="008E6D37"/>
    <w:rsid w:val="008F1962"/>
    <w:rsid w:val="009107E6"/>
    <w:rsid w:val="009203E6"/>
    <w:rsid w:val="00926C72"/>
    <w:rsid w:val="009366F2"/>
    <w:rsid w:val="009660D2"/>
    <w:rsid w:val="0097226F"/>
    <w:rsid w:val="00986CE1"/>
    <w:rsid w:val="00991B61"/>
    <w:rsid w:val="009A480E"/>
    <w:rsid w:val="009A582B"/>
    <w:rsid w:val="009B3C27"/>
    <w:rsid w:val="009D0638"/>
    <w:rsid w:val="009D405B"/>
    <w:rsid w:val="009D69B7"/>
    <w:rsid w:val="009E4585"/>
    <w:rsid w:val="009E7077"/>
    <w:rsid w:val="009F02CB"/>
    <w:rsid w:val="009F56C9"/>
    <w:rsid w:val="009F661E"/>
    <w:rsid w:val="009F6C08"/>
    <w:rsid w:val="00A16F62"/>
    <w:rsid w:val="00A260BB"/>
    <w:rsid w:val="00A30200"/>
    <w:rsid w:val="00A307BC"/>
    <w:rsid w:val="00A33BD2"/>
    <w:rsid w:val="00A357CE"/>
    <w:rsid w:val="00A367DC"/>
    <w:rsid w:val="00A41F93"/>
    <w:rsid w:val="00A44141"/>
    <w:rsid w:val="00A4481C"/>
    <w:rsid w:val="00A47B42"/>
    <w:rsid w:val="00A53249"/>
    <w:rsid w:val="00A54169"/>
    <w:rsid w:val="00A5593A"/>
    <w:rsid w:val="00A576E1"/>
    <w:rsid w:val="00A676FF"/>
    <w:rsid w:val="00A72282"/>
    <w:rsid w:val="00A725FC"/>
    <w:rsid w:val="00A7585F"/>
    <w:rsid w:val="00A84338"/>
    <w:rsid w:val="00AB3EAE"/>
    <w:rsid w:val="00AB5971"/>
    <w:rsid w:val="00AB6429"/>
    <w:rsid w:val="00AC6D36"/>
    <w:rsid w:val="00AD0E96"/>
    <w:rsid w:val="00AD6BBD"/>
    <w:rsid w:val="00AE0CD1"/>
    <w:rsid w:val="00AE183E"/>
    <w:rsid w:val="00AE5EE1"/>
    <w:rsid w:val="00AF2AA6"/>
    <w:rsid w:val="00AF2CB0"/>
    <w:rsid w:val="00AF7464"/>
    <w:rsid w:val="00B00947"/>
    <w:rsid w:val="00B0221C"/>
    <w:rsid w:val="00B02C3B"/>
    <w:rsid w:val="00B041DF"/>
    <w:rsid w:val="00B433B1"/>
    <w:rsid w:val="00B43431"/>
    <w:rsid w:val="00B4464E"/>
    <w:rsid w:val="00B51647"/>
    <w:rsid w:val="00B62A1F"/>
    <w:rsid w:val="00B639C6"/>
    <w:rsid w:val="00B73F49"/>
    <w:rsid w:val="00B74FF2"/>
    <w:rsid w:val="00B854D7"/>
    <w:rsid w:val="00BA13EE"/>
    <w:rsid w:val="00BA411D"/>
    <w:rsid w:val="00BA6169"/>
    <w:rsid w:val="00BB4CBD"/>
    <w:rsid w:val="00BB73F3"/>
    <w:rsid w:val="00BC61E1"/>
    <w:rsid w:val="00BF6400"/>
    <w:rsid w:val="00C0111D"/>
    <w:rsid w:val="00C07B42"/>
    <w:rsid w:val="00C42892"/>
    <w:rsid w:val="00C50494"/>
    <w:rsid w:val="00C72901"/>
    <w:rsid w:val="00C75CEF"/>
    <w:rsid w:val="00C77A70"/>
    <w:rsid w:val="00C81E62"/>
    <w:rsid w:val="00C85671"/>
    <w:rsid w:val="00C86BCC"/>
    <w:rsid w:val="00C934DE"/>
    <w:rsid w:val="00C9767C"/>
    <w:rsid w:val="00CA08AD"/>
    <w:rsid w:val="00CA0A28"/>
    <w:rsid w:val="00CA19A1"/>
    <w:rsid w:val="00CA53B5"/>
    <w:rsid w:val="00CC317F"/>
    <w:rsid w:val="00CC5935"/>
    <w:rsid w:val="00CC5C93"/>
    <w:rsid w:val="00CD0EAA"/>
    <w:rsid w:val="00CD18A6"/>
    <w:rsid w:val="00CF02F2"/>
    <w:rsid w:val="00CF1382"/>
    <w:rsid w:val="00CF1DA4"/>
    <w:rsid w:val="00CF1F3C"/>
    <w:rsid w:val="00CF25E3"/>
    <w:rsid w:val="00CF2C87"/>
    <w:rsid w:val="00CF3A80"/>
    <w:rsid w:val="00CF70C8"/>
    <w:rsid w:val="00D06B87"/>
    <w:rsid w:val="00D06D46"/>
    <w:rsid w:val="00D16878"/>
    <w:rsid w:val="00D24675"/>
    <w:rsid w:val="00D44829"/>
    <w:rsid w:val="00D449CC"/>
    <w:rsid w:val="00D54577"/>
    <w:rsid w:val="00D63DF3"/>
    <w:rsid w:val="00D74475"/>
    <w:rsid w:val="00D77073"/>
    <w:rsid w:val="00DA4FF6"/>
    <w:rsid w:val="00DA708F"/>
    <w:rsid w:val="00DB0956"/>
    <w:rsid w:val="00DD72E5"/>
    <w:rsid w:val="00DD7976"/>
    <w:rsid w:val="00DF5A2D"/>
    <w:rsid w:val="00E01762"/>
    <w:rsid w:val="00E01E97"/>
    <w:rsid w:val="00E11888"/>
    <w:rsid w:val="00E1751E"/>
    <w:rsid w:val="00E243B7"/>
    <w:rsid w:val="00E25515"/>
    <w:rsid w:val="00E25EE7"/>
    <w:rsid w:val="00E40DA2"/>
    <w:rsid w:val="00E47E1D"/>
    <w:rsid w:val="00E5044C"/>
    <w:rsid w:val="00E53BB3"/>
    <w:rsid w:val="00E64E67"/>
    <w:rsid w:val="00E6701C"/>
    <w:rsid w:val="00E670B6"/>
    <w:rsid w:val="00E70780"/>
    <w:rsid w:val="00E76452"/>
    <w:rsid w:val="00E81B53"/>
    <w:rsid w:val="00E878B2"/>
    <w:rsid w:val="00E96A43"/>
    <w:rsid w:val="00EA0F77"/>
    <w:rsid w:val="00EB6B74"/>
    <w:rsid w:val="00EC4503"/>
    <w:rsid w:val="00EC6198"/>
    <w:rsid w:val="00ED29CE"/>
    <w:rsid w:val="00ED53D3"/>
    <w:rsid w:val="00EF367F"/>
    <w:rsid w:val="00EF4EAA"/>
    <w:rsid w:val="00EF7049"/>
    <w:rsid w:val="00F04B29"/>
    <w:rsid w:val="00F10DC8"/>
    <w:rsid w:val="00F14912"/>
    <w:rsid w:val="00F16F25"/>
    <w:rsid w:val="00F22A93"/>
    <w:rsid w:val="00F24C6C"/>
    <w:rsid w:val="00F254A9"/>
    <w:rsid w:val="00F432B8"/>
    <w:rsid w:val="00F55EA0"/>
    <w:rsid w:val="00F56B60"/>
    <w:rsid w:val="00F57E99"/>
    <w:rsid w:val="00F61984"/>
    <w:rsid w:val="00F633B7"/>
    <w:rsid w:val="00F6432E"/>
    <w:rsid w:val="00F727AB"/>
    <w:rsid w:val="00F81178"/>
    <w:rsid w:val="00F82305"/>
    <w:rsid w:val="00F8649D"/>
    <w:rsid w:val="00F86DC0"/>
    <w:rsid w:val="00F86E58"/>
    <w:rsid w:val="00F91AE8"/>
    <w:rsid w:val="00F96D86"/>
    <w:rsid w:val="00FA51E0"/>
    <w:rsid w:val="00FA5B77"/>
    <w:rsid w:val="00FA5EF4"/>
    <w:rsid w:val="00FA7ED7"/>
    <w:rsid w:val="00FB07A1"/>
    <w:rsid w:val="00FD21C8"/>
    <w:rsid w:val="00FD2F0C"/>
    <w:rsid w:val="00FD774A"/>
    <w:rsid w:val="00FD776C"/>
    <w:rsid w:val="00FF4D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9EC5E"/>
  <w15:docId w15:val="{4D853AFD-5430-4888-B4F3-8F390069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81178"/>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15D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0A5D4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178"/>
    <w:rPr>
      <w:rFonts w:ascii="Times New Roman" w:eastAsia="Times New Roman" w:hAnsi="Times New Roman" w:cs="Times New Roman"/>
      <w:b/>
      <w:bCs/>
      <w:kern w:val="36"/>
      <w:sz w:val="48"/>
      <w:szCs w:val="48"/>
    </w:rPr>
  </w:style>
  <w:style w:type="paragraph" w:customStyle="1" w:styleId="rtejustify">
    <w:name w:val="rtejustify"/>
    <w:basedOn w:val="Normal"/>
    <w:rsid w:val="00F81178"/>
    <w:pPr>
      <w:spacing w:before="100" w:beforeAutospacing="1" w:after="100" w:afterAutospacing="1"/>
    </w:pPr>
    <w:rPr>
      <w:rFonts w:ascii="Times New Roman" w:eastAsia="Times New Roman" w:hAnsi="Times New Roman" w:cs="Times New Roman"/>
      <w:sz w:val="24"/>
      <w:szCs w:val="24"/>
    </w:rPr>
  </w:style>
  <w:style w:type="paragraph" w:customStyle="1" w:styleId="rtecenter">
    <w:name w:val="rtecenter"/>
    <w:basedOn w:val="Normal"/>
    <w:rsid w:val="00F81178"/>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F81178"/>
    <w:rPr>
      <w:i/>
      <w:iCs/>
    </w:rPr>
  </w:style>
  <w:style w:type="paragraph" w:styleId="BalloonText">
    <w:name w:val="Balloon Text"/>
    <w:basedOn w:val="Normal"/>
    <w:link w:val="BalloonTextChar"/>
    <w:uiPriority w:val="99"/>
    <w:semiHidden/>
    <w:unhideWhenUsed/>
    <w:rsid w:val="00F8117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1178"/>
    <w:rPr>
      <w:rFonts w:ascii="Tahoma" w:hAnsi="Tahoma" w:cs="Tahoma"/>
      <w:sz w:val="16"/>
      <w:szCs w:val="16"/>
    </w:rPr>
  </w:style>
  <w:style w:type="paragraph" w:styleId="ListParagraph">
    <w:name w:val="List Paragraph"/>
    <w:basedOn w:val="Normal"/>
    <w:uiPriority w:val="34"/>
    <w:qFormat/>
    <w:rsid w:val="00DD7976"/>
    <w:pPr>
      <w:ind w:left="720"/>
      <w:contextualSpacing/>
    </w:pPr>
  </w:style>
  <w:style w:type="table" w:styleId="TableGrid">
    <w:name w:val="Table Grid"/>
    <w:basedOn w:val="TableNormal"/>
    <w:uiPriority w:val="59"/>
    <w:rsid w:val="00D7447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A51E0"/>
    <w:pPr>
      <w:spacing w:before="0" w:after="160" w:line="240" w:lineRule="exact"/>
    </w:pPr>
    <w:rPr>
      <w:rFonts w:ascii="Verdana" w:eastAsia="Times New Roman" w:hAnsi="Verdana" w:cs="Times New Roman"/>
      <w:sz w:val="20"/>
      <w:szCs w:val="20"/>
    </w:rPr>
  </w:style>
  <w:style w:type="paragraph" w:customStyle="1" w:styleId="Char0">
    <w:name w:val="Char"/>
    <w:basedOn w:val="Normal"/>
    <w:rsid w:val="00384BC1"/>
    <w:pPr>
      <w:spacing w:before="0" w:after="160" w:line="240" w:lineRule="exact"/>
    </w:pPr>
    <w:rPr>
      <w:rFonts w:ascii="Verdana" w:eastAsia="Times New Roman" w:hAnsi="Verdana" w:cs="Times New Roman"/>
      <w:sz w:val="20"/>
      <w:szCs w:val="20"/>
    </w:rPr>
  </w:style>
  <w:style w:type="character" w:customStyle="1" w:styleId="Heading2Char">
    <w:name w:val="Heading 2 Char"/>
    <w:basedOn w:val="DefaultParagraphFont"/>
    <w:link w:val="Heading2"/>
    <w:uiPriority w:val="9"/>
    <w:rsid w:val="00515D3F"/>
    <w:rPr>
      <w:rFonts w:asciiTheme="majorHAnsi" w:eastAsiaTheme="majorEastAsia" w:hAnsiTheme="majorHAnsi" w:cstheme="majorBidi"/>
      <w:b/>
      <w:bCs/>
      <w:color w:val="4F81BD" w:themeColor="accent1"/>
      <w:sz w:val="26"/>
      <w:szCs w:val="26"/>
    </w:rPr>
  </w:style>
  <w:style w:type="paragraph" w:customStyle="1" w:styleId="CharCharCharCharCharCharCharCharCharChar">
    <w:name w:val="Char Char Char Char Char Char Char Char Char Char"/>
    <w:basedOn w:val="Normal"/>
    <w:semiHidden/>
    <w:rsid w:val="000D79F7"/>
    <w:pPr>
      <w:spacing w:before="0" w:after="160" w:line="240" w:lineRule="exact"/>
    </w:pPr>
    <w:rPr>
      <w:rFonts w:ascii="Arial" w:eastAsia="Times New Roman" w:hAnsi="Arial" w:cs="Times New Roman"/>
    </w:rPr>
  </w:style>
  <w:style w:type="paragraph" w:styleId="NormalWeb">
    <w:name w:val="Normal (Web)"/>
    <w:basedOn w:val="Normal"/>
    <w:uiPriority w:val="99"/>
    <w:unhideWhenUsed/>
    <w:rsid w:val="0005091F"/>
    <w:pPr>
      <w:spacing w:before="100" w:beforeAutospacing="1" w:after="100" w:afterAutospacing="1"/>
    </w:pPr>
    <w:rPr>
      <w:rFonts w:ascii="Times New Roman" w:eastAsia="Times New Roman" w:hAnsi="Times New Roman" w:cs="Times New Roman"/>
      <w:sz w:val="24"/>
      <w:szCs w:val="24"/>
    </w:rPr>
  </w:style>
  <w:style w:type="paragraph" w:styleId="BodyTextIndent">
    <w:name w:val="Body Text Indent"/>
    <w:basedOn w:val="Normal"/>
    <w:link w:val="BodyTextIndentChar"/>
    <w:rsid w:val="00745D36"/>
    <w:pPr>
      <w:spacing w:before="0"/>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745D36"/>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0A5D4A"/>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A44141"/>
    <w:pPr>
      <w:tabs>
        <w:tab w:val="center" w:pos="4680"/>
        <w:tab w:val="right" w:pos="9360"/>
      </w:tabs>
      <w:spacing w:before="0" w:after="0"/>
    </w:pPr>
  </w:style>
  <w:style w:type="character" w:customStyle="1" w:styleId="HeaderChar">
    <w:name w:val="Header Char"/>
    <w:basedOn w:val="DefaultParagraphFont"/>
    <w:link w:val="Header"/>
    <w:uiPriority w:val="99"/>
    <w:rsid w:val="00A44141"/>
  </w:style>
  <w:style w:type="paragraph" w:styleId="Footer">
    <w:name w:val="footer"/>
    <w:basedOn w:val="Normal"/>
    <w:link w:val="FooterChar"/>
    <w:uiPriority w:val="99"/>
    <w:unhideWhenUsed/>
    <w:rsid w:val="00A44141"/>
    <w:pPr>
      <w:tabs>
        <w:tab w:val="center" w:pos="4680"/>
        <w:tab w:val="right" w:pos="9360"/>
      </w:tabs>
      <w:spacing w:before="0" w:after="0"/>
    </w:pPr>
  </w:style>
  <w:style w:type="character" w:customStyle="1" w:styleId="FooterChar">
    <w:name w:val="Footer Char"/>
    <w:basedOn w:val="DefaultParagraphFont"/>
    <w:link w:val="Footer"/>
    <w:uiPriority w:val="99"/>
    <w:rsid w:val="00A44141"/>
  </w:style>
  <w:style w:type="character" w:styleId="Hyperlink">
    <w:name w:val="Hyperlink"/>
    <w:basedOn w:val="DefaultParagraphFont"/>
    <w:uiPriority w:val="99"/>
    <w:unhideWhenUsed/>
    <w:rsid w:val="007725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25773">
      <w:bodyDiv w:val="1"/>
      <w:marLeft w:val="0"/>
      <w:marRight w:val="0"/>
      <w:marTop w:val="0"/>
      <w:marBottom w:val="0"/>
      <w:divBdr>
        <w:top w:val="none" w:sz="0" w:space="0" w:color="auto"/>
        <w:left w:val="none" w:sz="0" w:space="0" w:color="auto"/>
        <w:bottom w:val="none" w:sz="0" w:space="0" w:color="auto"/>
        <w:right w:val="none" w:sz="0" w:space="0" w:color="auto"/>
      </w:divBdr>
    </w:div>
    <w:div w:id="707032222">
      <w:bodyDiv w:val="1"/>
      <w:marLeft w:val="0"/>
      <w:marRight w:val="0"/>
      <w:marTop w:val="0"/>
      <w:marBottom w:val="0"/>
      <w:divBdr>
        <w:top w:val="none" w:sz="0" w:space="0" w:color="auto"/>
        <w:left w:val="none" w:sz="0" w:space="0" w:color="auto"/>
        <w:bottom w:val="none" w:sz="0" w:space="0" w:color="auto"/>
        <w:right w:val="none" w:sz="0" w:space="0" w:color="auto"/>
      </w:divBdr>
    </w:div>
    <w:div w:id="708379374">
      <w:bodyDiv w:val="1"/>
      <w:marLeft w:val="0"/>
      <w:marRight w:val="0"/>
      <w:marTop w:val="0"/>
      <w:marBottom w:val="0"/>
      <w:divBdr>
        <w:top w:val="none" w:sz="0" w:space="0" w:color="auto"/>
        <w:left w:val="none" w:sz="0" w:space="0" w:color="auto"/>
        <w:bottom w:val="none" w:sz="0" w:space="0" w:color="auto"/>
        <w:right w:val="none" w:sz="0" w:space="0" w:color="auto"/>
      </w:divBdr>
      <w:divsChild>
        <w:div w:id="610210495">
          <w:marLeft w:val="0"/>
          <w:marRight w:val="0"/>
          <w:marTop w:val="0"/>
          <w:marBottom w:val="0"/>
          <w:divBdr>
            <w:top w:val="none" w:sz="0" w:space="0" w:color="auto"/>
            <w:left w:val="none" w:sz="0" w:space="0" w:color="auto"/>
            <w:bottom w:val="none" w:sz="0" w:space="0" w:color="auto"/>
            <w:right w:val="none" w:sz="0" w:space="0" w:color="auto"/>
          </w:divBdr>
          <w:divsChild>
            <w:div w:id="1541360132">
              <w:marLeft w:val="0"/>
              <w:marRight w:val="0"/>
              <w:marTop w:val="0"/>
              <w:marBottom w:val="0"/>
              <w:divBdr>
                <w:top w:val="none" w:sz="0" w:space="0" w:color="auto"/>
                <w:left w:val="none" w:sz="0" w:space="0" w:color="auto"/>
                <w:bottom w:val="none" w:sz="0" w:space="0" w:color="auto"/>
                <w:right w:val="none" w:sz="0" w:space="0" w:color="auto"/>
              </w:divBdr>
              <w:divsChild>
                <w:div w:id="226376443">
                  <w:marLeft w:val="0"/>
                  <w:marRight w:val="0"/>
                  <w:marTop w:val="0"/>
                  <w:marBottom w:val="0"/>
                  <w:divBdr>
                    <w:top w:val="none" w:sz="0" w:space="0" w:color="auto"/>
                    <w:left w:val="none" w:sz="0" w:space="0" w:color="auto"/>
                    <w:bottom w:val="none" w:sz="0" w:space="0" w:color="auto"/>
                    <w:right w:val="none" w:sz="0" w:space="0" w:color="auto"/>
                  </w:divBdr>
                  <w:divsChild>
                    <w:div w:id="643242159">
                      <w:marLeft w:val="0"/>
                      <w:marRight w:val="0"/>
                      <w:marTop w:val="0"/>
                      <w:marBottom w:val="0"/>
                      <w:divBdr>
                        <w:top w:val="none" w:sz="0" w:space="0" w:color="auto"/>
                        <w:left w:val="none" w:sz="0" w:space="0" w:color="auto"/>
                        <w:bottom w:val="none" w:sz="0" w:space="0" w:color="auto"/>
                        <w:right w:val="none" w:sz="0" w:space="0" w:color="auto"/>
                      </w:divBdr>
                      <w:divsChild>
                        <w:div w:id="683826410">
                          <w:marLeft w:val="0"/>
                          <w:marRight w:val="0"/>
                          <w:marTop w:val="0"/>
                          <w:marBottom w:val="0"/>
                          <w:divBdr>
                            <w:top w:val="none" w:sz="0" w:space="0" w:color="auto"/>
                            <w:left w:val="none" w:sz="0" w:space="0" w:color="auto"/>
                            <w:bottom w:val="none" w:sz="0" w:space="0" w:color="auto"/>
                            <w:right w:val="none" w:sz="0" w:space="0" w:color="auto"/>
                          </w:divBdr>
                        </w:div>
                        <w:div w:id="1191528274">
                          <w:marLeft w:val="0"/>
                          <w:marRight w:val="0"/>
                          <w:marTop w:val="0"/>
                          <w:marBottom w:val="0"/>
                          <w:divBdr>
                            <w:top w:val="none" w:sz="0" w:space="0" w:color="auto"/>
                            <w:left w:val="none" w:sz="0" w:space="0" w:color="auto"/>
                            <w:bottom w:val="none" w:sz="0" w:space="0" w:color="auto"/>
                            <w:right w:val="none" w:sz="0" w:space="0" w:color="auto"/>
                          </w:divBdr>
                          <w:divsChild>
                            <w:div w:id="1807702721">
                              <w:marLeft w:val="0"/>
                              <w:marRight w:val="0"/>
                              <w:marTop w:val="0"/>
                              <w:marBottom w:val="0"/>
                              <w:divBdr>
                                <w:top w:val="none" w:sz="0" w:space="0" w:color="auto"/>
                                <w:left w:val="none" w:sz="0" w:space="0" w:color="auto"/>
                                <w:bottom w:val="none" w:sz="0" w:space="0" w:color="auto"/>
                                <w:right w:val="none" w:sz="0" w:space="0" w:color="auto"/>
                              </w:divBdr>
                              <w:divsChild>
                                <w:div w:id="705834907">
                                  <w:marLeft w:val="0"/>
                                  <w:marRight w:val="0"/>
                                  <w:marTop w:val="0"/>
                                  <w:marBottom w:val="0"/>
                                  <w:divBdr>
                                    <w:top w:val="none" w:sz="0" w:space="0" w:color="auto"/>
                                    <w:left w:val="none" w:sz="0" w:space="0" w:color="auto"/>
                                    <w:bottom w:val="none" w:sz="0" w:space="0" w:color="auto"/>
                                    <w:right w:val="none" w:sz="0" w:space="0" w:color="auto"/>
                                  </w:divBdr>
                                  <w:divsChild>
                                    <w:div w:id="39558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1713924">
      <w:bodyDiv w:val="1"/>
      <w:marLeft w:val="0"/>
      <w:marRight w:val="0"/>
      <w:marTop w:val="0"/>
      <w:marBottom w:val="0"/>
      <w:divBdr>
        <w:top w:val="none" w:sz="0" w:space="0" w:color="auto"/>
        <w:left w:val="none" w:sz="0" w:space="0" w:color="auto"/>
        <w:bottom w:val="none" w:sz="0" w:space="0" w:color="auto"/>
        <w:right w:val="none" w:sz="0" w:space="0" w:color="auto"/>
      </w:divBdr>
    </w:div>
    <w:div w:id="751509524">
      <w:bodyDiv w:val="1"/>
      <w:marLeft w:val="0"/>
      <w:marRight w:val="0"/>
      <w:marTop w:val="0"/>
      <w:marBottom w:val="0"/>
      <w:divBdr>
        <w:top w:val="none" w:sz="0" w:space="0" w:color="auto"/>
        <w:left w:val="none" w:sz="0" w:space="0" w:color="auto"/>
        <w:bottom w:val="none" w:sz="0" w:space="0" w:color="auto"/>
        <w:right w:val="none" w:sz="0" w:space="0" w:color="auto"/>
      </w:divBdr>
    </w:div>
    <w:div w:id="1282803892">
      <w:bodyDiv w:val="1"/>
      <w:marLeft w:val="0"/>
      <w:marRight w:val="0"/>
      <w:marTop w:val="0"/>
      <w:marBottom w:val="0"/>
      <w:divBdr>
        <w:top w:val="none" w:sz="0" w:space="0" w:color="auto"/>
        <w:left w:val="none" w:sz="0" w:space="0" w:color="auto"/>
        <w:bottom w:val="none" w:sz="0" w:space="0" w:color="auto"/>
        <w:right w:val="none" w:sz="0" w:space="0" w:color="auto"/>
      </w:divBdr>
    </w:div>
    <w:div w:id="1323001955">
      <w:bodyDiv w:val="1"/>
      <w:marLeft w:val="0"/>
      <w:marRight w:val="0"/>
      <w:marTop w:val="0"/>
      <w:marBottom w:val="0"/>
      <w:divBdr>
        <w:top w:val="none" w:sz="0" w:space="0" w:color="auto"/>
        <w:left w:val="none" w:sz="0" w:space="0" w:color="auto"/>
        <w:bottom w:val="none" w:sz="0" w:space="0" w:color="auto"/>
        <w:right w:val="none" w:sz="0" w:space="0" w:color="auto"/>
      </w:divBdr>
    </w:div>
    <w:div w:id="1381634296">
      <w:bodyDiv w:val="1"/>
      <w:marLeft w:val="0"/>
      <w:marRight w:val="0"/>
      <w:marTop w:val="0"/>
      <w:marBottom w:val="0"/>
      <w:divBdr>
        <w:top w:val="none" w:sz="0" w:space="0" w:color="auto"/>
        <w:left w:val="none" w:sz="0" w:space="0" w:color="auto"/>
        <w:bottom w:val="none" w:sz="0" w:space="0" w:color="auto"/>
        <w:right w:val="none" w:sz="0" w:space="0" w:color="auto"/>
      </w:divBdr>
    </w:div>
    <w:div w:id="1417555494">
      <w:bodyDiv w:val="1"/>
      <w:marLeft w:val="0"/>
      <w:marRight w:val="0"/>
      <w:marTop w:val="0"/>
      <w:marBottom w:val="0"/>
      <w:divBdr>
        <w:top w:val="none" w:sz="0" w:space="0" w:color="auto"/>
        <w:left w:val="none" w:sz="0" w:space="0" w:color="auto"/>
        <w:bottom w:val="none" w:sz="0" w:space="0" w:color="auto"/>
        <w:right w:val="none" w:sz="0" w:space="0" w:color="auto"/>
      </w:divBdr>
    </w:div>
    <w:div w:id="1451440764">
      <w:bodyDiv w:val="1"/>
      <w:marLeft w:val="0"/>
      <w:marRight w:val="0"/>
      <w:marTop w:val="0"/>
      <w:marBottom w:val="0"/>
      <w:divBdr>
        <w:top w:val="none" w:sz="0" w:space="0" w:color="auto"/>
        <w:left w:val="none" w:sz="0" w:space="0" w:color="auto"/>
        <w:bottom w:val="none" w:sz="0" w:space="0" w:color="auto"/>
        <w:right w:val="none" w:sz="0" w:space="0" w:color="auto"/>
      </w:divBdr>
    </w:div>
    <w:div w:id="1511606655">
      <w:bodyDiv w:val="1"/>
      <w:marLeft w:val="0"/>
      <w:marRight w:val="0"/>
      <w:marTop w:val="0"/>
      <w:marBottom w:val="0"/>
      <w:divBdr>
        <w:top w:val="none" w:sz="0" w:space="0" w:color="auto"/>
        <w:left w:val="none" w:sz="0" w:space="0" w:color="auto"/>
        <w:bottom w:val="none" w:sz="0" w:space="0" w:color="auto"/>
        <w:right w:val="none" w:sz="0" w:space="0" w:color="auto"/>
      </w:divBdr>
    </w:div>
    <w:div w:id="1658455198">
      <w:bodyDiv w:val="1"/>
      <w:marLeft w:val="0"/>
      <w:marRight w:val="0"/>
      <w:marTop w:val="0"/>
      <w:marBottom w:val="0"/>
      <w:divBdr>
        <w:top w:val="none" w:sz="0" w:space="0" w:color="auto"/>
        <w:left w:val="none" w:sz="0" w:space="0" w:color="auto"/>
        <w:bottom w:val="none" w:sz="0" w:space="0" w:color="auto"/>
        <w:right w:val="none" w:sz="0" w:space="0" w:color="auto"/>
      </w:divBdr>
    </w:div>
    <w:div w:id="1858038698">
      <w:bodyDiv w:val="1"/>
      <w:marLeft w:val="0"/>
      <w:marRight w:val="0"/>
      <w:marTop w:val="0"/>
      <w:marBottom w:val="0"/>
      <w:divBdr>
        <w:top w:val="none" w:sz="0" w:space="0" w:color="auto"/>
        <w:left w:val="none" w:sz="0" w:space="0" w:color="auto"/>
        <w:bottom w:val="none" w:sz="0" w:space="0" w:color="auto"/>
        <w:right w:val="none" w:sz="0" w:space="0" w:color="auto"/>
      </w:divBdr>
    </w:div>
    <w:div w:id="202782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90E43-474D-4CC7-94D0-99BA4260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VN</Company>
  <LinksUpToDate>false</LinksUpToDate>
  <CharactersWithSpaces>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ttruyen4</dc:creator>
  <cp:lastModifiedBy>Y Thang</cp:lastModifiedBy>
  <cp:revision>110</cp:revision>
  <cp:lastPrinted>2025-12-03T07:33:00Z</cp:lastPrinted>
  <dcterms:created xsi:type="dcterms:W3CDTF">2026-01-15T08:47:00Z</dcterms:created>
  <dcterms:modified xsi:type="dcterms:W3CDTF">2026-04-14T06:47:00Z</dcterms:modified>
</cp:coreProperties>
</file>